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508551" w14:textId="35DDAF37" w:rsidR="00537395" w:rsidRDefault="00B7211F" w:rsidP="008B6F91">
      <w:pPr>
        <w:rPr>
          <w:b/>
          <w:bCs/>
          <w:sz w:val="28"/>
          <w:szCs w:val="28"/>
        </w:rPr>
      </w:pPr>
      <w:r>
        <w:rPr>
          <w:b/>
          <w:bCs/>
          <w:noProof/>
          <w:sz w:val="28"/>
          <w:szCs w:val="28"/>
        </w:rPr>
        <w:drawing>
          <wp:anchor distT="0" distB="0" distL="114300" distR="114300" simplePos="0" relativeHeight="251658240" behindDoc="0" locked="0" layoutInCell="1" allowOverlap="1" wp14:anchorId="149796E4" wp14:editId="0E40DCCD">
            <wp:simplePos x="0" y="0"/>
            <wp:positionH relativeFrom="margin">
              <wp:align>right</wp:align>
            </wp:positionH>
            <wp:positionV relativeFrom="margin">
              <wp:align>top</wp:align>
            </wp:positionV>
            <wp:extent cx="2597858" cy="516367"/>
            <wp:effectExtent l="0" t="0" r="5715" b="4445"/>
            <wp:wrapSquare wrapText="bothSides"/>
            <wp:docPr id="8324284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42841" name="Grafik 8324284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97858" cy="516367"/>
                    </a:xfrm>
                    <a:prstGeom prst="rect">
                      <a:avLst/>
                    </a:prstGeom>
                  </pic:spPr>
                </pic:pic>
              </a:graphicData>
            </a:graphic>
          </wp:anchor>
        </w:drawing>
      </w:r>
    </w:p>
    <w:p w14:paraId="0852B3BA" w14:textId="77777777" w:rsidR="00537395" w:rsidRDefault="00537395" w:rsidP="008B6F91">
      <w:pPr>
        <w:rPr>
          <w:b/>
          <w:bCs/>
          <w:sz w:val="28"/>
          <w:szCs w:val="28"/>
        </w:rPr>
      </w:pPr>
    </w:p>
    <w:p w14:paraId="20C24668" w14:textId="77777777" w:rsidR="00537395" w:rsidRDefault="00537395" w:rsidP="008B6F91">
      <w:pPr>
        <w:rPr>
          <w:b/>
          <w:bCs/>
          <w:sz w:val="28"/>
          <w:szCs w:val="28"/>
        </w:rPr>
      </w:pPr>
    </w:p>
    <w:p w14:paraId="27578395" w14:textId="3486A300" w:rsidR="00B7211F" w:rsidRPr="00E16232" w:rsidRDefault="00B7211F" w:rsidP="008B6F91">
      <w:pPr>
        <w:rPr>
          <w:rFonts w:ascii="Andale Mono" w:hAnsi="Andale Mono"/>
        </w:rPr>
      </w:pPr>
      <w:r w:rsidRPr="00E16232">
        <w:rPr>
          <w:rFonts w:ascii="Andale Mono" w:hAnsi="Andale Mono"/>
        </w:rPr>
        <w:t>Pressemeldung</w:t>
      </w:r>
    </w:p>
    <w:p w14:paraId="6CB8211D" w14:textId="77777777" w:rsidR="00B7211F" w:rsidRDefault="00B7211F" w:rsidP="008B6F91">
      <w:pPr>
        <w:rPr>
          <w:b/>
          <w:bCs/>
          <w:sz w:val="28"/>
          <w:szCs w:val="28"/>
        </w:rPr>
      </w:pPr>
    </w:p>
    <w:p w14:paraId="35B2B78A" w14:textId="5F633A58" w:rsidR="000B034F" w:rsidRPr="000B034F" w:rsidRDefault="000B034F" w:rsidP="000B034F">
      <w:pPr>
        <w:rPr>
          <w:rFonts w:eastAsia="Times New Roman" w:cs="Calibri"/>
          <w:b/>
          <w:bCs/>
          <w:color w:val="000000"/>
          <w:kern w:val="0"/>
          <w:sz w:val="32"/>
          <w:szCs w:val="32"/>
          <w:lang w:eastAsia="de-DE"/>
          <w14:ligatures w14:val="none"/>
        </w:rPr>
      </w:pPr>
      <w:r w:rsidRPr="000B034F">
        <w:rPr>
          <w:rFonts w:eastAsia="Times New Roman" w:cs="Calibri"/>
          <w:b/>
          <w:bCs/>
          <w:color w:val="000000"/>
          <w:kern w:val="0"/>
          <w:sz w:val="32"/>
          <w:szCs w:val="32"/>
          <w:lang w:eastAsia="de-DE"/>
          <w14:ligatures w14:val="none"/>
        </w:rPr>
        <w:t xml:space="preserve">Stromtarif im Minutentakt nutzen: </w:t>
      </w:r>
      <w:r>
        <w:rPr>
          <w:rFonts w:eastAsia="Times New Roman" w:cs="Calibri"/>
          <w:b/>
          <w:bCs/>
          <w:color w:val="000000"/>
          <w:kern w:val="0"/>
          <w:sz w:val="32"/>
          <w:szCs w:val="32"/>
          <w:lang w:eastAsia="de-DE"/>
          <w14:ligatures w14:val="none"/>
        </w:rPr>
        <w:br/>
      </w:r>
      <w:r w:rsidRPr="000B034F">
        <w:rPr>
          <w:rFonts w:eastAsia="Times New Roman" w:cs="Calibri"/>
          <w:b/>
          <w:bCs/>
          <w:color w:val="000000"/>
          <w:kern w:val="0"/>
          <w:sz w:val="32"/>
          <w:szCs w:val="32"/>
          <w:lang w:eastAsia="de-DE"/>
          <w14:ligatures w14:val="none"/>
        </w:rPr>
        <w:t>Wie smarte Hausgeräte die Energiewende in Waschküche &amp; Co. bringen</w:t>
      </w:r>
    </w:p>
    <w:p w14:paraId="28C217E3" w14:textId="75613A07" w:rsidR="000B034F" w:rsidRDefault="000B034F" w:rsidP="000B034F">
      <w:r>
        <w:t>Wann ist es am günstigsten, die Waschmaschine oder den Wäschetrockner zu benutzen? Wie hoch ist aktuell der eigene Energieverbrauch im Haushalt? Diese Fragen stellen sich immer mehr Verbraucher</w:t>
      </w:r>
      <w:r>
        <w:t xml:space="preserve"> </w:t>
      </w:r>
      <w:r>
        <w:t>– Transparenz beim Energieverbrauch ist gefragt. Sogenannte Smart Meter, intelligente Verbrauchszähler, schaffen eben diese Transparenz und helfen dabei, Energie zu Hause effizienter zu nutzen. Sie sind damit ein wichtiger Baustein der Energiewende und ermöglichen die Nutzung dynamischer Energietarife.</w:t>
      </w:r>
    </w:p>
    <w:p w14:paraId="391B1F3B" w14:textId="2DFC1382" w:rsidR="000B034F" w:rsidRDefault="000B034F" w:rsidP="000B034F">
      <w:r>
        <w:t>Smart Meter, d.</w:t>
      </w:r>
      <w:r>
        <w:t xml:space="preserve"> </w:t>
      </w:r>
      <w:r>
        <w:t>h. intelligente Messsysteme, haben zwei Bestandteile: einen digitalen Stromzähler und ein Kommunikationsmodul, das sogenannte Smart-Meter-Gateway. Letzteres überträgt die vom Messsystem ermittelten Verbrauchswerte verschlüsselt an den Messstellenbetreiber.</w:t>
      </w:r>
    </w:p>
    <w:p w14:paraId="5BF6607C" w14:textId="010837BB" w:rsidR="000B034F" w:rsidRPr="000B034F" w:rsidRDefault="000B034F" w:rsidP="000B034F">
      <w:pPr>
        <w:rPr>
          <w:b/>
          <w:bCs/>
          <w:sz w:val="28"/>
          <w:szCs w:val="28"/>
        </w:rPr>
      </w:pPr>
      <w:r>
        <w:t xml:space="preserve"> </w:t>
      </w:r>
      <w:r>
        <w:br/>
      </w:r>
      <w:r w:rsidRPr="000B034F">
        <w:rPr>
          <w:b/>
          <w:bCs/>
          <w:sz w:val="28"/>
          <w:szCs w:val="28"/>
        </w:rPr>
        <w:t>Optimierter Energieverbrauch</w:t>
      </w:r>
    </w:p>
    <w:p w14:paraId="61A307D8" w14:textId="77777777" w:rsidR="000B034F" w:rsidRDefault="000B034F" w:rsidP="000B034F">
      <w:pPr>
        <w:spacing w:after="0"/>
      </w:pPr>
      <w:r>
        <w:t>In den Haushalten ist für die Steuerung und Optimierung des Energieverbrauchs ein „</w:t>
      </w:r>
      <w:r w:rsidRPr="00B2774B">
        <w:t>Home Energy Management System</w:t>
      </w:r>
      <w:r>
        <w:t xml:space="preserve">“ (HEMS) – erforderlich. Damit wird </w:t>
      </w:r>
      <w:r w:rsidRPr="00B2774B">
        <w:t xml:space="preserve">das Zusammenspiel aus </w:t>
      </w:r>
      <w:r>
        <w:t xml:space="preserve">energieverbrauchenden Geräten, </w:t>
      </w:r>
      <w:r w:rsidRPr="00B2774B">
        <w:t xml:space="preserve">Photovoltaikanlage, </w:t>
      </w:r>
      <w:r>
        <w:t>Energie</w:t>
      </w:r>
      <w:r w:rsidRPr="00B2774B">
        <w:t>speicher, Wärmepumpe und Wallbox</w:t>
      </w:r>
      <w:r>
        <w:t xml:space="preserve"> koordiniert. Dem HEMS kommt dabei die Rolle des übergeordneten Systems zu, das alle vorhandenen Komponenten der lokalen Energielösung überwacht, deren Daten kontinuierlich erfasst und den eigenen Energieverbrauch beispielsweise so steuert, dass die erzeugte Energie der hauseigenen Photovoltaik-Anlage überwiegend auch selbst genutzt werden kann.</w:t>
      </w:r>
    </w:p>
    <w:p w14:paraId="080E2BCA" w14:textId="77777777" w:rsidR="000B034F" w:rsidRDefault="000B034F" w:rsidP="000B034F">
      <w:pPr>
        <w:spacing w:after="0"/>
      </w:pPr>
    </w:p>
    <w:p w14:paraId="4670DC42" w14:textId="595D0E88" w:rsidR="000B034F" w:rsidRDefault="000B034F" w:rsidP="000B034F">
      <w:r>
        <w:t xml:space="preserve">Moderne Systeme beziehen dabei sogar die Wettervorhersagen ein, um eine Prognose des Ertrags der Photovoltaik-Anlage zu erstellen. Damit kann der Energieverbrauch vorausschauend geplant und die Geräte im Haus über die Smart Home-Steuerung dann genutzt werden, wenn die optimalen Energie-Bedingungen vorliegen. Viele Elektrohausgeräte wie Waschmaschinen, Wäschetrockner oder </w:t>
      </w:r>
      <w:r>
        <w:lastRenderedPageBreak/>
        <w:t>Spülmaschinen sind vernetzungsfähig und lassen sich entsprechend in eine solche Smart Home-Umgebung integrieren. So kann deren Nutzung auch für den kostengünstigsten Energiebezug definiert werden.</w:t>
      </w:r>
      <w:r>
        <w:br/>
      </w:r>
    </w:p>
    <w:p w14:paraId="3827C354" w14:textId="77777777" w:rsidR="000B034F" w:rsidRPr="000B034F" w:rsidRDefault="000B034F" w:rsidP="000B034F">
      <w:pPr>
        <w:rPr>
          <w:b/>
          <w:bCs/>
          <w:sz w:val="28"/>
          <w:szCs w:val="28"/>
        </w:rPr>
      </w:pPr>
      <w:r w:rsidRPr="000B034F">
        <w:rPr>
          <w:b/>
          <w:bCs/>
          <w:sz w:val="28"/>
          <w:szCs w:val="28"/>
        </w:rPr>
        <w:t>Elektro-Hausgeräte sind bereit für Smart Meter</w:t>
      </w:r>
    </w:p>
    <w:p w14:paraId="6F56EB8E" w14:textId="220F5341" w:rsidR="000B034F" w:rsidRDefault="000B034F" w:rsidP="000B034F">
      <w:r w:rsidRPr="000B034F">
        <w:rPr>
          <w:i/>
          <w:iCs/>
        </w:rPr>
        <w:t>„Über vernetzte Hausgeräte und das Internet der Dinge sprechen wir in der Branche seit Jahren. Jetzt wird sichtbar, dass diese Entwicklung im Alltag ankommt: Vernetzbare Geräte werden zunehmend zum festen Bestandteil moderner Haushalte – und damit auch für die Einbindung in ein HEMS relevant“,</w:t>
      </w:r>
      <w:r w:rsidRPr="00F208DE">
        <w:t xml:space="preserve"> </w:t>
      </w:r>
      <w:r>
        <w:t>erläutert</w:t>
      </w:r>
      <w:r w:rsidRPr="00F208DE">
        <w:t xml:space="preserve"> Carine Chardon, Geschäftsführerin der GFU Consumer &amp; Home Electronics.</w:t>
      </w:r>
      <w:r>
        <w:t xml:space="preserve"> Aktuelle Zahlen der GFU und ihres Partners NIQ zeigen einen durchschnittlichen Anteil von 22 Prozent vernetzbarer Elektro-Haushalt-Großgeräte an den insgesamt verkauften Stückzahlen. </w:t>
      </w:r>
      <w:r w:rsidRPr="000F359D">
        <w:t>Geschirrspüler</w:t>
      </w:r>
      <w:r>
        <w:t xml:space="preserve"> haben m</w:t>
      </w:r>
      <w:r w:rsidRPr="000F359D">
        <w:t>it 48 Prozent vernetzbarer Geräte aktuell den größten Anteil, gefolgt von Waschmaschinen mit 33 Prozent und Wäschetrocknern mit 32 Prozent.</w:t>
      </w:r>
      <w:r>
        <w:t xml:space="preserve">  </w:t>
      </w:r>
      <w:r w:rsidRPr="000B034F">
        <w:rPr>
          <w:i/>
          <w:iCs/>
        </w:rPr>
        <w:t>„Unsere Branche ist mit ihrem Produktangebot auf den Einsatz von Smart Meter sehr gut vorbereitet und stellt damit einen wichtigen Baustein der Energiewende“,</w:t>
      </w:r>
      <w:r>
        <w:t xml:space="preserve"> so das Fazit von Chardon.</w:t>
      </w:r>
      <w:r w:rsidRPr="000B034F">
        <w:t xml:space="preserve"> </w:t>
      </w:r>
      <w:r>
        <w:br/>
      </w:r>
    </w:p>
    <w:p w14:paraId="458856C8" w14:textId="77777777" w:rsidR="000B034F" w:rsidRPr="000B034F" w:rsidRDefault="000B034F" w:rsidP="000B034F">
      <w:pPr>
        <w:rPr>
          <w:b/>
          <w:bCs/>
          <w:sz w:val="28"/>
          <w:szCs w:val="28"/>
        </w:rPr>
      </w:pPr>
      <w:r w:rsidRPr="000B034F">
        <w:rPr>
          <w:b/>
          <w:bCs/>
          <w:sz w:val="28"/>
          <w:szCs w:val="28"/>
        </w:rPr>
        <w:t>Smart-Meter-Rollout gesetzlich geregelt</w:t>
      </w:r>
    </w:p>
    <w:p w14:paraId="3EEA6152" w14:textId="77777777" w:rsidR="000B034F" w:rsidRDefault="000B034F" w:rsidP="000B034F">
      <w:r>
        <w:t>Der Smart-Meter-Rollout bezeichnet den gesetzlich geregelten, schrittweisen Einbau intelligenter Messsysteme in deutschen Haushalten und Unternehmen. Grundlage ist das Messstellenbetriebsgesetz (</w:t>
      </w:r>
      <w:proofErr w:type="spellStart"/>
      <w:r>
        <w:t>MsbG</w:t>
      </w:r>
      <w:proofErr w:type="spellEnd"/>
      <w:r>
        <w:t>), das seit 2017 den Austausch alter Stromzähler gegen digitale Zähler vorschreibt. Ziel ist die Digitalisierung als Voraussetzung für die Energiewende.</w:t>
      </w:r>
    </w:p>
    <w:p w14:paraId="40A464F9" w14:textId="100D63CB" w:rsidR="000B034F" w:rsidRDefault="000B034F" w:rsidP="000B034F">
      <w:r>
        <w:t xml:space="preserve">Diese Ziele sollen durch den Rollout der Smart Meter erreicht werden: </w:t>
      </w:r>
      <w:r w:rsidRPr="0016397E">
        <w:t>Transparenz – Verbraucher sehen mit dem Smart Meter genau, wann sie wie viel Energie aus dem Netz verbrauchen. Dynamische Energietarife, die sich an den Preisen der Strombörse orientieren, können nur mit Smart Meter genutzt werden. Stichwort Netzstabilität: Zur Entlastung der Stromnetze können die Netzbetreiber Verbrauch und Erzeugung aufeinander abstimmen und optimieren, wodurch das Stromnetz entlastet wird. Und über das Gateway können Energie-Verbraucher, also Geräte wie Wärmepumpen und Wallboxen ferngesteuert werden. Dies erlaubt reduziert Netzentgelte.</w:t>
      </w:r>
    </w:p>
    <w:p w14:paraId="7DC28AA8" w14:textId="77777777" w:rsidR="000B034F" w:rsidRDefault="000B034F" w:rsidP="000B034F">
      <w:r w:rsidRPr="00B440B9">
        <w:t>Die Bundesnetzagentur erhebt regelmäßig die Ausstattungsquote der Haushalte mit einem Smart-Meter. Bundesweit sind bislang den Daten der BNetzA zufolge 5,</w:t>
      </w:r>
      <w:r>
        <w:t>9</w:t>
      </w:r>
      <w:r w:rsidRPr="00B440B9">
        <w:t xml:space="preserve"> Prozent der Haushalte mit einem Smart Meter ausgestattet – Ende September 2025 waren es 3,8 Prozent. Bis Ende 2028 müssen </w:t>
      </w:r>
      <w:r w:rsidRPr="00B440B9">
        <w:lastRenderedPageBreak/>
        <w:t>mindestens 50 %, bis Ende 2030 mindestens 95 % und bis spätestens 2032 müssen alle Haushalte in Deutschland mit einem digitalen Stromzähler ausgestattet sein, so die Zielsetzung.</w:t>
      </w:r>
      <w:r>
        <w:rPr>
          <w:rStyle w:val="Funotenzeichen"/>
        </w:rPr>
        <w:footnoteReference w:id="1"/>
      </w:r>
    </w:p>
    <w:p w14:paraId="60C7ACF6" w14:textId="77777777" w:rsidR="000B034F" w:rsidRDefault="000B034F" w:rsidP="000B034F"/>
    <w:p w14:paraId="5A949A74" w14:textId="77777777" w:rsidR="000B034F" w:rsidRPr="000B034F" w:rsidRDefault="000B034F" w:rsidP="000B034F">
      <w:pPr>
        <w:pStyle w:val="Funotentext"/>
        <w:rPr>
          <w:sz w:val="18"/>
          <w:szCs w:val="18"/>
        </w:rPr>
      </w:pPr>
      <w:r w:rsidRPr="000B034F">
        <w:rPr>
          <w:rStyle w:val="Funotenzeichen"/>
          <w:sz w:val="18"/>
          <w:szCs w:val="18"/>
        </w:rPr>
        <w:footnoteRef/>
      </w:r>
      <w:r w:rsidRPr="000B034F">
        <w:rPr>
          <w:sz w:val="18"/>
          <w:szCs w:val="18"/>
        </w:rPr>
        <w:t xml:space="preserve"> https://www.bundesnetzagentur.de/SharedDocs/Pressemitteilungen/DE/2026/20260921_Rollout.html</w:t>
      </w:r>
    </w:p>
    <w:p w14:paraId="3C26C108" w14:textId="77777777" w:rsidR="000B034F" w:rsidRDefault="000B034F" w:rsidP="00386EDB"/>
    <w:p w14:paraId="2D01EF7D" w14:textId="47B66735" w:rsidR="00C87864" w:rsidRPr="00D2093F" w:rsidRDefault="00C87864" w:rsidP="00C87864">
      <w:pPr>
        <w:rPr>
          <w:rFonts w:eastAsia="Arial"/>
          <w:sz w:val="16"/>
        </w:rPr>
      </w:pPr>
      <w:r w:rsidRPr="00D2093F">
        <w:rPr>
          <w:rFonts w:eastAsia="Arial"/>
          <w:b/>
          <w:bCs/>
          <w:sz w:val="16"/>
        </w:rPr>
        <w:t>Über GFU Consumer &amp; Home Electronics GmbH</w:t>
      </w:r>
      <w:r w:rsidRPr="00D2093F">
        <w:br/>
      </w:r>
      <w:r w:rsidRPr="00D2093F">
        <w:rPr>
          <w:rFonts w:eastAsia="Arial"/>
          <w:sz w:val="16"/>
        </w:rPr>
        <w:t xml:space="preserve">Die GFU ist Markeninhaberin und Veranstalterin der IFA Berlin, eine der bedeutendsten globalen Messen für Consumer Electronics und Home </w:t>
      </w:r>
      <w:proofErr w:type="spellStart"/>
      <w:r w:rsidRPr="00D2093F">
        <w:rPr>
          <w:rFonts w:eastAsia="Arial"/>
          <w:sz w:val="16"/>
        </w:rPr>
        <w:t>Appliances</w:t>
      </w:r>
      <w:proofErr w:type="spellEnd"/>
      <w:r w:rsidRPr="00D2093F">
        <w:rPr>
          <w:rFonts w:eastAsia="Arial"/>
          <w:sz w:val="16"/>
        </w:rPr>
        <w:t xml:space="preserve">. Als Branchenorganisation veröffentlicht die </w:t>
      </w:r>
      <w:proofErr w:type="gramStart"/>
      <w:r w:rsidRPr="00D2093F">
        <w:rPr>
          <w:rFonts w:eastAsia="Arial"/>
          <w:sz w:val="16"/>
        </w:rPr>
        <w:t>GFU Marktdaten</w:t>
      </w:r>
      <w:proofErr w:type="gramEnd"/>
      <w:r w:rsidRPr="00D2093F">
        <w:rPr>
          <w:rFonts w:eastAsia="Arial"/>
          <w:sz w:val="16"/>
        </w:rPr>
        <w:t xml:space="preserve">, Studien sowie Trendanalysen und gestaltet die strategische Ausrichtung der IFA aktiv mit. Zum Gesellschafterkreis gehören führende Unternehmen der Home &amp; Consumer Tech Branche. Weitere Informationen finden Sie unter </w:t>
      </w:r>
      <w:hyperlink r:id="rId10">
        <w:r w:rsidRPr="00D2093F">
          <w:rPr>
            <w:rStyle w:val="Hyperlink"/>
            <w:color w:val="2C6EF2"/>
            <w:sz w:val="16"/>
          </w:rPr>
          <w:t>www.gfu.de</w:t>
        </w:r>
      </w:hyperlink>
      <w:r w:rsidRPr="00D2093F">
        <w:rPr>
          <w:rFonts w:eastAsia="Arial"/>
          <w:sz w:val="16"/>
        </w:rPr>
        <w:t xml:space="preserve"> oder auf </w:t>
      </w:r>
      <w:hyperlink r:id="rId11">
        <w:r w:rsidRPr="00D2093F">
          <w:rPr>
            <w:rStyle w:val="Hyperlink"/>
            <w:color w:val="2C6EF2"/>
            <w:sz w:val="16"/>
          </w:rPr>
          <w:t>LinkedIn</w:t>
        </w:r>
      </w:hyperlink>
      <w:r w:rsidRPr="00D2093F">
        <w:rPr>
          <w:rFonts w:eastAsia="Arial"/>
          <w:sz w:val="16"/>
        </w:rPr>
        <w:t>.</w:t>
      </w:r>
    </w:p>
    <w:p w14:paraId="085A8827" w14:textId="3CCC4BC4" w:rsidR="004C3113" w:rsidRPr="005A0D99" w:rsidRDefault="004E6D6E">
      <w:pPr>
        <w:rPr>
          <w:rFonts w:ascii="Arial" w:hAnsi="Arial" w:cs="Arial"/>
          <w:sz w:val="16"/>
          <w:szCs w:val="16"/>
        </w:rPr>
      </w:pPr>
      <w:r w:rsidRPr="005A0D99">
        <w:rPr>
          <w:rFonts w:ascii="Arial" w:hAnsi="Arial" w:cs="Arial"/>
          <w:b/>
          <w:bCs/>
          <w:sz w:val="16"/>
          <w:szCs w:val="16"/>
        </w:rPr>
        <w:t>Anmerkung der Redaktion:</w:t>
      </w:r>
      <w:r w:rsidRPr="005A0D99">
        <w:rPr>
          <w:rFonts w:ascii="Arial" w:hAnsi="Arial" w:cs="Arial"/>
          <w:sz w:val="16"/>
          <w:szCs w:val="16"/>
        </w:rPr>
        <w:t xml:space="preserve"> </w:t>
      </w:r>
      <w:r w:rsidR="005A0D99">
        <w:rPr>
          <w:rFonts w:ascii="Arial" w:hAnsi="Arial" w:cs="Arial"/>
          <w:sz w:val="16"/>
          <w:szCs w:val="16"/>
        </w:rPr>
        <w:br/>
      </w:r>
      <w:r w:rsidRPr="005A0D99">
        <w:rPr>
          <w:rFonts w:ascii="Arial" w:hAnsi="Arial" w:cs="Arial"/>
          <w:sz w:val="16"/>
          <w:szCs w:val="16"/>
        </w:rPr>
        <w:t>Für bessere Lesbarkeit verwenden wir das generische Maskulinum. Diese Entscheidung richtet sich nicht gegen Inklusion: Alle Personenbezeichnungen gelten selbstverständlich für alle Geschlechter und Identitäten. Bei der GFU zählt, was jemand zur Branche beiträgt – nicht, in welcher Form wir ihn oder sie benennen.</w:t>
      </w:r>
    </w:p>
    <w:p w14:paraId="395AF3B0" w14:textId="77777777" w:rsidR="005E730E" w:rsidRDefault="005E730E">
      <w:pPr>
        <w:rPr>
          <w:b/>
          <w:bCs/>
        </w:rPr>
      </w:pPr>
    </w:p>
    <w:p w14:paraId="4D19596F" w14:textId="10AF8A57" w:rsidR="00AF6A9C" w:rsidRPr="00456A11" w:rsidRDefault="00AF6A9C">
      <w:pPr>
        <w:rPr>
          <w:b/>
          <w:bCs/>
        </w:rPr>
      </w:pPr>
      <w:r w:rsidRPr="00456A11">
        <w:rPr>
          <w:b/>
          <w:bCs/>
        </w:rPr>
        <w:t>Pressekontakt</w:t>
      </w:r>
    </w:p>
    <w:p w14:paraId="52526393" w14:textId="7AC9EF27" w:rsidR="00456A11" w:rsidRPr="00456A11" w:rsidRDefault="00456A11" w:rsidP="00456A11">
      <w:pPr>
        <w:spacing w:after="0" w:line="360" w:lineRule="auto"/>
        <w:rPr>
          <w:color w:val="000000" w:themeColor="text1"/>
          <w:sz w:val="22"/>
          <w:szCs w:val="22"/>
        </w:rPr>
      </w:pPr>
      <w:r w:rsidRPr="00456A11">
        <w:rPr>
          <w:color w:val="000000" w:themeColor="text1"/>
          <w:sz w:val="22"/>
          <w:szCs w:val="22"/>
        </w:rPr>
        <w:t>Marie-Charlotte von Heyking</w:t>
      </w:r>
    </w:p>
    <w:p w14:paraId="49199F14" w14:textId="77777777" w:rsidR="00456A11" w:rsidRDefault="00456A11" w:rsidP="00456A11">
      <w:pPr>
        <w:spacing w:after="0" w:line="360" w:lineRule="auto"/>
        <w:rPr>
          <w:color w:val="000000" w:themeColor="text1"/>
          <w:sz w:val="22"/>
          <w:szCs w:val="22"/>
        </w:rPr>
      </w:pPr>
      <w:r w:rsidRPr="00456A11">
        <w:rPr>
          <w:color w:val="000000" w:themeColor="text1"/>
          <w:sz w:val="22"/>
          <w:szCs w:val="22"/>
        </w:rPr>
        <w:t>Head of Public Relations &amp; Analytics  </w:t>
      </w:r>
    </w:p>
    <w:p w14:paraId="7886C1D4" w14:textId="7D733DDF" w:rsidR="00456A11" w:rsidRPr="00456A11" w:rsidRDefault="00456A11" w:rsidP="00456A11">
      <w:pPr>
        <w:spacing w:after="0" w:line="360" w:lineRule="auto"/>
        <w:rPr>
          <w:color w:val="000000" w:themeColor="text1"/>
          <w:sz w:val="22"/>
          <w:szCs w:val="22"/>
        </w:rPr>
      </w:pPr>
      <w:r w:rsidRPr="00456A11">
        <w:rPr>
          <w:color w:val="000000"/>
          <w:sz w:val="22"/>
          <w:szCs w:val="22"/>
        </w:rPr>
        <w:t>GFU Consumer &amp; Home Electronics GmbH</w:t>
      </w:r>
      <w:r w:rsidRPr="00456A11">
        <w:rPr>
          <w:color w:val="000000"/>
          <w:sz w:val="22"/>
          <w:szCs w:val="22"/>
        </w:rPr>
        <w:br/>
        <w:t>Bockenheimer Landstr. 31 // 60325 Frankfurt a. M. // Germany</w:t>
      </w:r>
    </w:p>
    <w:p w14:paraId="64C6D807" w14:textId="77777777" w:rsidR="00456A11" w:rsidRPr="00456A11" w:rsidRDefault="00456A11" w:rsidP="00456A11">
      <w:pPr>
        <w:spacing w:after="0" w:line="360" w:lineRule="auto"/>
        <w:rPr>
          <w:color w:val="212121"/>
          <w:sz w:val="22"/>
          <w:szCs w:val="22"/>
        </w:rPr>
      </w:pPr>
      <w:r w:rsidRPr="00456A11">
        <w:rPr>
          <w:color w:val="000000"/>
          <w:sz w:val="22"/>
          <w:szCs w:val="22"/>
        </w:rPr>
        <w:t>Mob/WhatsApp:</w:t>
      </w:r>
      <w:r w:rsidRPr="00456A11">
        <w:rPr>
          <w:rStyle w:val="apple-converted-space"/>
          <w:color w:val="000000"/>
          <w:sz w:val="22"/>
          <w:szCs w:val="22"/>
        </w:rPr>
        <w:t> </w:t>
      </w:r>
      <w:hyperlink r:id="rId12" w:tooltip="tel:+491712993299" w:history="1">
        <w:r w:rsidRPr="00456A11">
          <w:rPr>
            <w:rStyle w:val="Hyperlink"/>
            <w:color w:val="800080"/>
            <w:sz w:val="22"/>
            <w:szCs w:val="22"/>
          </w:rPr>
          <w:t>+49 171 299 32 99</w:t>
        </w:r>
      </w:hyperlink>
      <w:r w:rsidRPr="00456A11">
        <w:rPr>
          <w:color w:val="000000"/>
          <w:sz w:val="22"/>
          <w:szCs w:val="22"/>
        </w:rPr>
        <w:t> // Tel:</w:t>
      </w:r>
      <w:r w:rsidRPr="00456A11">
        <w:rPr>
          <w:rStyle w:val="apple-converted-space"/>
          <w:color w:val="000000"/>
          <w:sz w:val="22"/>
          <w:szCs w:val="22"/>
        </w:rPr>
        <w:t> </w:t>
      </w:r>
      <w:hyperlink r:id="rId13" w:tooltip="tel:+4969509293414" w:history="1">
        <w:r w:rsidRPr="00456A11">
          <w:rPr>
            <w:rStyle w:val="Hyperlink"/>
            <w:color w:val="800080"/>
            <w:sz w:val="22"/>
            <w:szCs w:val="22"/>
          </w:rPr>
          <w:t>+49 (0)69 50 929 34 14</w:t>
        </w:r>
      </w:hyperlink>
      <w:r w:rsidRPr="00456A11">
        <w:rPr>
          <w:color w:val="000000"/>
          <w:sz w:val="22"/>
          <w:szCs w:val="22"/>
        </w:rPr>
        <w:br/>
      </w:r>
      <w:hyperlink r:id="rId14" w:tooltip="https://urldefense.com/v3/__http:/www.gfu.de/__;!!O7V3aRRsHkZJLA!EVD-cmgv-0BNeNTOUWDI2hjenOosRi8_UXjZLpbDmZ60oXZ0ir1DchYmq4dG3zQK4ZK6OepwQNTYRnKcN_ow7HuLUmal8oaX7Qa7y94$" w:history="1">
        <w:r w:rsidRPr="00456A11">
          <w:rPr>
            <w:rStyle w:val="Hyperlink"/>
            <w:color w:val="0070C0"/>
            <w:sz w:val="22"/>
            <w:szCs w:val="22"/>
          </w:rPr>
          <w:t>www.gfu.de</w:t>
        </w:r>
      </w:hyperlink>
      <w:r w:rsidRPr="00456A11">
        <w:rPr>
          <w:color w:val="0070C0"/>
          <w:sz w:val="22"/>
          <w:szCs w:val="22"/>
        </w:rPr>
        <w:t> </w:t>
      </w:r>
      <w:r w:rsidRPr="00456A11">
        <w:rPr>
          <w:color w:val="000000"/>
          <w:sz w:val="22"/>
          <w:szCs w:val="22"/>
        </w:rPr>
        <w:t>//</w:t>
      </w:r>
      <w:r w:rsidRPr="00456A11">
        <w:rPr>
          <w:rStyle w:val="apple-converted-space"/>
          <w:color w:val="000000"/>
          <w:sz w:val="22"/>
          <w:szCs w:val="22"/>
        </w:rPr>
        <w:t> </w:t>
      </w:r>
      <w:proofErr w:type="spellStart"/>
      <w:r>
        <w:fldChar w:fldCharType="begin"/>
      </w:r>
      <w:r>
        <w:instrText>HYPERLINK "https://urldefense.com/v3/__https:/www.linkedin.com/company/68850054/admin/__;!!O7V3aRRsHkZJLA!EVD-cmgv-0BNeNTOUWDI2hjenOosRi8_UXjZLpbDmZ60oXZ0ir1DchYmq4dG3zQK4ZK6OepwQNTYRnKcN_ow7HuLUmal8oaXxFHwkm8$" \o "https://urldefense.com/v3/__https:/www.linkedin.com/company/68850054/admin/__;!!O7V3aRRsHkZJLA!EVD-cmgv-0BNeNTOUWDI2hjenOosRi8_UXjZLpbDmZ60oXZ0ir1DchYmq4dG3zQK4ZK6OepwQNTYRnKcN_ow7HuLUmal8oaXxFHwkm8$"</w:instrText>
      </w:r>
      <w:r>
        <w:fldChar w:fldCharType="separate"/>
      </w:r>
      <w:r w:rsidRPr="00456A11">
        <w:rPr>
          <w:rStyle w:val="Hyperlink"/>
          <w:color w:val="0563C1"/>
          <w:sz w:val="22"/>
          <w:szCs w:val="22"/>
        </w:rPr>
        <w:t>Linkedin</w:t>
      </w:r>
      <w:proofErr w:type="spellEnd"/>
      <w:r w:rsidRPr="00456A11">
        <w:rPr>
          <w:rStyle w:val="Hyperlink"/>
          <w:color w:val="0563C1"/>
          <w:sz w:val="22"/>
          <w:szCs w:val="22"/>
        </w:rPr>
        <w:t xml:space="preserve"> </w:t>
      </w:r>
      <w:proofErr w:type="spellStart"/>
      <w:r w:rsidRPr="00456A11">
        <w:rPr>
          <w:rStyle w:val="Hyperlink"/>
          <w:color w:val="0563C1"/>
          <w:sz w:val="22"/>
          <w:szCs w:val="22"/>
        </w:rPr>
        <w:t>gfu</w:t>
      </w:r>
      <w:proofErr w:type="spellEnd"/>
      <w:r>
        <w:fldChar w:fldCharType="end"/>
      </w:r>
      <w:r w:rsidRPr="00456A11">
        <w:rPr>
          <w:color w:val="000000"/>
          <w:sz w:val="22"/>
          <w:szCs w:val="22"/>
        </w:rPr>
        <w:t> //</w:t>
      </w:r>
      <w:r w:rsidRPr="00456A11">
        <w:rPr>
          <w:rStyle w:val="apple-converted-space"/>
          <w:color w:val="000000"/>
          <w:sz w:val="22"/>
          <w:szCs w:val="22"/>
        </w:rPr>
        <w:t> </w:t>
      </w:r>
      <w:hyperlink r:id="rId15" w:tooltip="https://urldefense.com/v3/__http:/www.linkedin.com/in/marie-charlotte-von-heyking-793b40219__;!!O7V3aRRsHkZJLA!EVD-cmgv-0BNeNTOUWDI2hjenOosRi8_UXjZLpbDmZ60oXZ0ir1DchYmq4dG3zQK4ZK6OepwQNTYRnKcN_ow7HuLUmal8oaXL89Nqoc$" w:history="1">
        <w:r w:rsidRPr="00456A11">
          <w:rPr>
            <w:rStyle w:val="Hyperlink"/>
            <w:color w:val="0563C1"/>
            <w:sz w:val="22"/>
            <w:szCs w:val="22"/>
          </w:rPr>
          <w:t xml:space="preserve">Personal </w:t>
        </w:r>
        <w:proofErr w:type="spellStart"/>
        <w:r w:rsidRPr="00456A11">
          <w:rPr>
            <w:rStyle w:val="Hyperlink"/>
            <w:color w:val="0563C1"/>
            <w:sz w:val="22"/>
            <w:szCs w:val="22"/>
          </w:rPr>
          <w:t>Linkedin</w:t>
        </w:r>
        <w:proofErr w:type="spellEnd"/>
      </w:hyperlink>
    </w:p>
    <w:p w14:paraId="66F1AF32" w14:textId="4E13C1E2" w:rsidR="00AF6A9C" w:rsidRDefault="00AF6A9C"/>
    <w:sectPr w:rsidR="00AF6A9C" w:rsidSect="008B6F91">
      <w:pgSz w:w="12240" w:h="15840" w:code="9"/>
      <w:pgMar w:top="1937" w:right="850" w:bottom="1843" w:left="850" w:header="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BACF10" w14:textId="77777777" w:rsidR="004C22DD" w:rsidRDefault="004C22DD" w:rsidP="00EE2A4B">
      <w:pPr>
        <w:spacing w:after="0" w:line="240" w:lineRule="auto"/>
      </w:pPr>
      <w:r>
        <w:separator/>
      </w:r>
    </w:p>
  </w:endnote>
  <w:endnote w:type="continuationSeparator" w:id="0">
    <w:p w14:paraId="064C6288" w14:textId="77777777" w:rsidR="004C22DD" w:rsidRDefault="004C22DD" w:rsidP="00EE2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ndale Mono">
    <w:panose1 w:val="020B0509000000000004"/>
    <w:charset w:val="00"/>
    <w:family w:val="modern"/>
    <w:pitch w:val="fixed"/>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EAD49A6" w14:textId="77777777" w:rsidR="004C22DD" w:rsidRDefault="004C22DD" w:rsidP="00EE2A4B">
      <w:pPr>
        <w:spacing w:after="0" w:line="240" w:lineRule="auto"/>
      </w:pPr>
      <w:r>
        <w:separator/>
      </w:r>
    </w:p>
  </w:footnote>
  <w:footnote w:type="continuationSeparator" w:id="0">
    <w:p w14:paraId="0AAA1EE5" w14:textId="77777777" w:rsidR="004C22DD" w:rsidRDefault="004C22DD" w:rsidP="00EE2A4B">
      <w:pPr>
        <w:spacing w:after="0" w:line="240" w:lineRule="auto"/>
      </w:pPr>
      <w:r>
        <w:continuationSeparator/>
      </w:r>
    </w:p>
  </w:footnote>
  <w:footnote w:id="1">
    <w:p w14:paraId="2B4E45F2" w14:textId="77777777" w:rsidR="000B034F" w:rsidRDefault="000B034F" w:rsidP="000B034F">
      <w:pPr>
        <w:pStyle w:val="Funotentext"/>
      </w:pPr>
      <w:r>
        <w:rPr>
          <w:rStyle w:val="Funotenzeichen"/>
        </w:rPr>
        <w:footnoteRef/>
      </w:r>
      <w:r>
        <w:t xml:space="preserve"> </w:t>
      </w:r>
      <w:r w:rsidRPr="001C5C00">
        <w:t>https://www.bundesnetzagentur.de/SharedDocs/Pressemitteilungen/DE/2026/20260921_Rollout.html</w:t>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F91"/>
    <w:rsid w:val="00043EF9"/>
    <w:rsid w:val="000B034F"/>
    <w:rsid w:val="002A5A64"/>
    <w:rsid w:val="002B314D"/>
    <w:rsid w:val="003155D4"/>
    <w:rsid w:val="0035266B"/>
    <w:rsid w:val="00372E9E"/>
    <w:rsid w:val="00386EDB"/>
    <w:rsid w:val="00416A8D"/>
    <w:rsid w:val="00456A11"/>
    <w:rsid w:val="004C22DD"/>
    <w:rsid w:val="004C3113"/>
    <w:rsid w:val="004E6D6E"/>
    <w:rsid w:val="00527752"/>
    <w:rsid w:val="00537395"/>
    <w:rsid w:val="00564A5A"/>
    <w:rsid w:val="005A0D99"/>
    <w:rsid w:val="005E730E"/>
    <w:rsid w:val="00641092"/>
    <w:rsid w:val="006D10A8"/>
    <w:rsid w:val="006E006C"/>
    <w:rsid w:val="006F3528"/>
    <w:rsid w:val="00730412"/>
    <w:rsid w:val="00740ABE"/>
    <w:rsid w:val="007A58B4"/>
    <w:rsid w:val="008B6F91"/>
    <w:rsid w:val="0091287C"/>
    <w:rsid w:val="00A03049"/>
    <w:rsid w:val="00A05C33"/>
    <w:rsid w:val="00AF6A9C"/>
    <w:rsid w:val="00B7211F"/>
    <w:rsid w:val="00B72690"/>
    <w:rsid w:val="00BB7418"/>
    <w:rsid w:val="00C0507E"/>
    <w:rsid w:val="00C20C10"/>
    <w:rsid w:val="00C87864"/>
    <w:rsid w:val="00CA57D0"/>
    <w:rsid w:val="00D6525E"/>
    <w:rsid w:val="00E16232"/>
    <w:rsid w:val="00E75DB2"/>
    <w:rsid w:val="00EE2A4B"/>
    <w:rsid w:val="00F11F92"/>
    <w:rsid w:val="00F2460E"/>
    <w:rsid w:val="00FB46E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5C4BC"/>
  <w15:chartTrackingRefBased/>
  <w15:docId w15:val="{3660C2A6-7578-4337-8841-31C310459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B6F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B6F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B6F91"/>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B6F9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B6F9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B6F9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B6F9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B6F9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B6F9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B6F9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B6F9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B6F9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B6F9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B6F9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B6F9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B6F9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B6F9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B6F91"/>
    <w:rPr>
      <w:rFonts w:eastAsiaTheme="majorEastAsia" w:cstheme="majorBidi"/>
      <w:color w:val="272727" w:themeColor="text1" w:themeTint="D8"/>
    </w:rPr>
  </w:style>
  <w:style w:type="paragraph" w:styleId="Titel">
    <w:name w:val="Title"/>
    <w:basedOn w:val="Standard"/>
    <w:next w:val="Standard"/>
    <w:link w:val="TitelZchn"/>
    <w:uiPriority w:val="10"/>
    <w:qFormat/>
    <w:rsid w:val="008B6F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B6F9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B6F9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B6F9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B6F9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B6F91"/>
    <w:rPr>
      <w:i/>
      <w:iCs/>
      <w:color w:val="404040" w:themeColor="text1" w:themeTint="BF"/>
    </w:rPr>
  </w:style>
  <w:style w:type="paragraph" w:styleId="Listenabsatz">
    <w:name w:val="List Paragraph"/>
    <w:basedOn w:val="Standard"/>
    <w:uiPriority w:val="34"/>
    <w:qFormat/>
    <w:rsid w:val="008B6F91"/>
    <w:pPr>
      <w:ind w:left="720"/>
      <w:contextualSpacing/>
    </w:pPr>
  </w:style>
  <w:style w:type="character" w:styleId="IntensiveHervorhebung">
    <w:name w:val="Intense Emphasis"/>
    <w:basedOn w:val="Absatz-Standardschriftart"/>
    <w:uiPriority w:val="21"/>
    <w:qFormat/>
    <w:rsid w:val="008B6F91"/>
    <w:rPr>
      <w:i/>
      <w:iCs/>
      <w:color w:val="0F4761" w:themeColor="accent1" w:themeShade="BF"/>
    </w:rPr>
  </w:style>
  <w:style w:type="paragraph" w:styleId="IntensivesZitat">
    <w:name w:val="Intense Quote"/>
    <w:basedOn w:val="Standard"/>
    <w:next w:val="Standard"/>
    <w:link w:val="IntensivesZitatZchn"/>
    <w:uiPriority w:val="30"/>
    <w:qFormat/>
    <w:rsid w:val="008B6F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B6F91"/>
    <w:rPr>
      <w:i/>
      <w:iCs/>
      <w:color w:val="0F4761" w:themeColor="accent1" w:themeShade="BF"/>
    </w:rPr>
  </w:style>
  <w:style w:type="character" w:styleId="IntensiverVerweis">
    <w:name w:val="Intense Reference"/>
    <w:basedOn w:val="Absatz-Standardschriftart"/>
    <w:uiPriority w:val="32"/>
    <w:qFormat/>
    <w:rsid w:val="008B6F91"/>
    <w:rPr>
      <w:b/>
      <w:bCs/>
      <w:smallCaps/>
      <w:color w:val="0F4761" w:themeColor="accent1" w:themeShade="BF"/>
      <w:spacing w:val="5"/>
    </w:rPr>
  </w:style>
  <w:style w:type="character" w:styleId="Hyperlink">
    <w:name w:val="Hyperlink"/>
    <w:basedOn w:val="Absatz-Standardschriftart"/>
    <w:uiPriority w:val="99"/>
    <w:unhideWhenUsed/>
    <w:rsid w:val="008B6F91"/>
    <w:rPr>
      <w:color w:val="467886" w:themeColor="hyperlink"/>
      <w:u w:val="single"/>
    </w:rPr>
  </w:style>
  <w:style w:type="character" w:styleId="NichtaufgelsteErwhnung">
    <w:name w:val="Unresolved Mention"/>
    <w:basedOn w:val="Absatz-Standardschriftart"/>
    <w:uiPriority w:val="99"/>
    <w:semiHidden/>
    <w:unhideWhenUsed/>
    <w:rsid w:val="008B6F91"/>
    <w:rPr>
      <w:color w:val="605E5C"/>
      <w:shd w:val="clear" w:color="auto" w:fill="E1DFDD"/>
    </w:rPr>
  </w:style>
  <w:style w:type="character" w:customStyle="1" w:styleId="apple-converted-space">
    <w:name w:val="apple-converted-space"/>
    <w:basedOn w:val="Absatz-Standardschriftart"/>
    <w:rsid w:val="00456A11"/>
  </w:style>
  <w:style w:type="paragraph" w:styleId="Textkrper">
    <w:name w:val="Body Text"/>
    <w:link w:val="TextkrperZchn"/>
    <w:unhideWhenUsed/>
    <w:qFormat/>
    <w:rsid w:val="00C87864"/>
    <w:pPr>
      <w:spacing w:line="240" w:lineRule="auto"/>
    </w:pPr>
    <w:rPr>
      <w:rFonts w:eastAsiaTheme="minorEastAsia"/>
      <w:kern w:val="0"/>
      <w:sz w:val="22"/>
      <w:szCs w:val="22"/>
      <w:lang w:val="en-US" w:eastAsia="ja-JP"/>
      <w14:ligatures w14:val="none"/>
    </w:rPr>
  </w:style>
  <w:style w:type="character" w:customStyle="1" w:styleId="TextkrperZchn">
    <w:name w:val="Textkörper Zchn"/>
    <w:basedOn w:val="Absatz-Standardschriftart"/>
    <w:link w:val="Textkrper"/>
    <w:rsid w:val="00C87864"/>
    <w:rPr>
      <w:rFonts w:eastAsiaTheme="minorEastAsia"/>
      <w:kern w:val="0"/>
      <w:sz w:val="22"/>
      <w:szCs w:val="22"/>
      <w:lang w:val="en-US" w:eastAsia="ja-JP"/>
      <w14:ligatures w14:val="none"/>
    </w:rPr>
  </w:style>
  <w:style w:type="paragraph" w:styleId="StandardWeb">
    <w:name w:val="Normal (Web)"/>
    <w:basedOn w:val="Standard"/>
    <w:uiPriority w:val="99"/>
    <w:unhideWhenUsed/>
    <w:rsid w:val="00F2460E"/>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styleId="Kommentarzeichen">
    <w:name w:val="annotation reference"/>
    <w:basedOn w:val="Absatz-Standardschriftart"/>
    <w:uiPriority w:val="99"/>
    <w:semiHidden/>
    <w:unhideWhenUsed/>
    <w:rsid w:val="00C20C10"/>
    <w:rPr>
      <w:sz w:val="16"/>
      <w:szCs w:val="16"/>
    </w:rPr>
  </w:style>
  <w:style w:type="character" w:styleId="Hervorhebung">
    <w:name w:val="Emphasis"/>
    <w:basedOn w:val="Absatz-Standardschriftart"/>
    <w:uiPriority w:val="20"/>
    <w:qFormat/>
    <w:rsid w:val="00C20C10"/>
    <w:rPr>
      <w:i/>
      <w:iCs/>
    </w:rPr>
  </w:style>
  <w:style w:type="paragraph" w:styleId="Funotentext">
    <w:name w:val="footnote text"/>
    <w:basedOn w:val="Standard"/>
    <w:link w:val="FunotentextZchn"/>
    <w:uiPriority w:val="99"/>
    <w:semiHidden/>
    <w:unhideWhenUsed/>
    <w:rsid w:val="00EE2A4B"/>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EE2A4B"/>
    <w:rPr>
      <w:sz w:val="20"/>
      <w:szCs w:val="20"/>
    </w:rPr>
  </w:style>
  <w:style w:type="character" w:styleId="Funotenzeichen">
    <w:name w:val="footnote reference"/>
    <w:basedOn w:val="Absatz-Standardschriftart"/>
    <w:uiPriority w:val="99"/>
    <w:semiHidden/>
    <w:unhideWhenUsed/>
    <w:rsid w:val="00EE2A4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tel:+4969509293414" TargetMode="Externa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tel:+491712993299"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linkedin.com/company/gfu/" TargetMode="External"/><Relationship Id="rId5" Type="http://schemas.openxmlformats.org/officeDocument/2006/relationships/settings" Target="settings.xml"/><Relationship Id="rId15" Type="http://schemas.openxmlformats.org/officeDocument/2006/relationships/hyperlink" Target="https://urldefense.com/v3/__http:/www.linkedin.com/in/marie-charlotte-von-heyking-793b40219__;!!O7V3aRRsHkZJLA!EVD-cmgv-0BNeNTOUWDI2hjenOosRi8_UXjZLpbDmZ60oXZ0ir1DchYmq4dG3zQK4ZK6OepwQNTYRnKcN_ow7HuLUmal8oaXL89Nqoc$" TargetMode="External"/><Relationship Id="rId10" Type="http://schemas.openxmlformats.org/officeDocument/2006/relationships/hyperlink" Target="http://www.gfu.de/" TargetMode="External"/><Relationship Id="rId4" Type="http://schemas.openxmlformats.org/officeDocument/2006/relationships/styles" Target="styles.xml"/><Relationship Id="rId9" Type="http://schemas.openxmlformats.org/officeDocument/2006/relationships/image" Target="media/image1.tiff"/><Relationship Id="rId14" Type="http://schemas.openxmlformats.org/officeDocument/2006/relationships/hyperlink" Target="https://urldefense.com/v3/__http:/www.gfu.de/__;!!O7V3aRRsHkZJLA!EVD-cmgv-0BNeNTOUWDI2hjenOosRi8_UXjZLpbDmZ60oXZ0ir1DchYmq4dG3zQK4ZK6OepwQNTYRnKcN_ow7HuLUmal8oaX7Qa7y94$"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89E011FBBA12643B39ABDE5161A0581" ma:contentTypeVersion="19" ma:contentTypeDescription="Ein neues Dokument erstellen." ma:contentTypeScope="" ma:versionID="caf2b6a03e4fbb5d8ddbb4eee77297ef">
  <xsd:schema xmlns:xsd="http://www.w3.org/2001/XMLSchema" xmlns:xs="http://www.w3.org/2001/XMLSchema" xmlns:p="http://schemas.microsoft.com/office/2006/metadata/properties" xmlns:ns2="d0170022-ad14-47be-85bc-ac2e115c0c6d" xmlns:ns3="171aa02e-ef37-45d2-8799-84cca0d834ef" targetNamespace="http://schemas.microsoft.com/office/2006/metadata/properties" ma:root="true" ma:fieldsID="14eb0b1c57a5f132e1fd81a2ff6fd31a" ns2:_="" ns3:_="">
    <xsd:import namespace="d0170022-ad14-47be-85bc-ac2e115c0c6d"/>
    <xsd:import namespace="171aa02e-ef37-45d2-8799-84cca0d834e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170022-ad14-47be-85bc-ac2e115c0c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a09140da-94f0-4b0b-a10e-304f04de0b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1aa02e-ef37-45d2-8799-84cca0d834ef"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161cdb96-5433-4a93-b182-07f4ed5147f2}" ma:internalName="TaxCatchAll" ma:showField="CatchAllData" ma:web="171aa02e-ef37-45d2-8799-84cca0d834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71aa02e-ef37-45d2-8799-84cca0d834ef" xsi:nil="true"/>
    <lcf76f155ced4ddcb4097134ff3c332f xmlns="d0170022-ad14-47be-85bc-ac2e115c0c6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CFDC6AB-DA86-4587-8F1B-B6FF65D164C2}">
  <ds:schemaRefs>
    <ds:schemaRef ds:uri="http://schemas.microsoft.com/sharepoint/v3/contenttype/forms"/>
  </ds:schemaRefs>
</ds:datastoreItem>
</file>

<file path=customXml/itemProps2.xml><?xml version="1.0" encoding="utf-8"?>
<ds:datastoreItem xmlns:ds="http://schemas.openxmlformats.org/officeDocument/2006/customXml" ds:itemID="{67B2332B-75B2-4D1B-9BF6-772A3A3055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170022-ad14-47be-85bc-ac2e115c0c6d"/>
    <ds:schemaRef ds:uri="171aa02e-ef37-45d2-8799-84cca0d834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8B33B9-DB9B-4616-9E63-63489838B059}">
  <ds:schemaRefs>
    <ds:schemaRef ds:uri="http://schemas.microsoft.com/office/2006/metadata/properties"/>
    <ds:schemaRef ds:uri="http://schemas.microsoft.com/office/infopath/2007/PartnerControls"/>
    <ds:schemaRef ds:uri="171aa02e-ef37-45d2-8799-84cca0d834ef"/>
    <ds:schemaRef ds:uri="d0170022-ad14-47be-85bc-ac2e115c0c6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987</Words>
  <Characters>6220</Characters>
  <Application>Microsoft Office Word</Application>
  <DocSecurity>0</DocSecurity>
  <Lines>51</Lines>
  <Paragraphs>14</Paragraphs>
  <ScaleCrop>false</ScaleCrop>
  <Company/>
  <LinksUpToDate>false</LinksUpToDate>
  <CharactersWithSpaces>7193</CharactersWithSpaces>
  <SharedDoc>false</SharedDoc>
  <HLinks>
    <vt:vector size="66" baseType="variant">
      <vt:variant>
        <vt:i4>2752566</vt:i4>
      </vt:variant>
      <vt:variant>
        <vt:i4>30</vt:i4>
      </vt:variant>
      <vt:variant>
        <vt:i4>0</vt:i4>
      </vt:variant>
      <vt:variant>
        <vt:i4>5</vt:i4>
      </vt:variant>
      <vt:variant>
        <vt:lpwstr>https://urldefense.com/v3/__http:/www.linkedin.com/in/marie-charlotte-von-heyking-793b40219__;!!O7V3aRRsHkZJLA!EVD-cmgv-0BNeNTOUWDI2hjenOosRi8_UXjZLpbDmZ60oXZ0ir1DchYmq4dG3zQK4ZK6OepwQNTYRnKcN_ow7HuLUmal8oaXL89Nqoc$</vt:lpwstr>
      </vt:variant>
      <vt:variant>
        <vt:lpwstr/>
      </vt:variant>
      <vt:variant>
        <vt:i4>2818157</vt:i4>
      </vt:variant>
      <vt:variant>
        <vt:i4>27</vt:i4>
      </vt:variant>
      <vt:variant>
        <vt:i4>0</vt:i4>
      </vt:variant>
      <vt:variant>
        <vt:i4>5</vt:i4>
      </vt:variant>
      <vt:variant>
        <vt:lpwstr>https://urldefense.com/v3/__https:/www.linkedin.com/company/68850054/admin/__;!!O7V3aRRsHkZJLA!EVD-cmgv-0BNeNTOUWDI2hjenOosRi8_UXjZLpbDmZ60oXZ0ir1DchYmq4dG3zQK4ZK6OepwQNTYRnKcN_ow7HuLUmal8oaXxFHwkm8$</vt:lpwstr>
      </vt:variant>
      <vt:variant>
        <vt:lpwstr/>
      </vt:variant>
      <vt:variant>
        <vt:i4>4653086</vt:i4>
      </vt:variant>
      <vt:variant>
        <vt:i4>24</vt:i4>
      </vt:variant>
      <vt:variant>
        <vt:i4>0</vt:i4>
      </vt:variant>
      <vt:variant>
        <vt:i4>5</vt:i4>
      </vt:variant>
      <vt:variant>
        <vt:lpwstr>https://urldefense.com/v3/__http:/www.gfu.de/__;!!O7V3aRRsHkZJLA!EVD-cmgv-0BNeNTOUWDI2hjenOosRi8_UXjZLpbDmZ60oXZ0ir1DchYmq4dG3zQK4ZK6OepwQNTYRnKcN_ow7HuLUmal8oaX7Qa7y94$</vt:lpwstr>
      </vt:variant>
      <vt:variant>
        <vt:lpwstr/>
      </vt:variant>
      <vt:variant>
        <vt:i4>6815795</vt:i4>
      </vt:variant>
      <vt:variant>
        <vt:i4>21</vt:i4>
      </vt:variant>
      <vt:variant>
        <vt:i4>0</vt:i4>
      </vt:variant>
      <vt:variant>
        <vt:i4>5</vt:i4>
      </vt:variant>
      <vt:variant>
        <vt:lpwstr>tel:+4969509293414</vt:lpwstr>
      </vt:variant>
      <vt:variant>
        <vt:lpwstr/>
      </vt:variant>
      <vt:variant>
        <vt:i4>5767172</vt:i4>
      </vt:variant>
      <vt:variant>
        <vt:i4>18</vt:i4>
      </vt:variant>
      <vt:variant>
        <vt:i4>0</vt:i4>
      </vt:variant>
      <vt:variant>
        <vt:i4>5</vt:i4>
      </vt:variant>
      <vt:variant>
        <vt:lpwstr>tel:+491712993299</vt:lpwstr>
      </vt:variant>
      <vt:variant>
        <vt:lpwstr/>
      </vt:variant>
      <vt:variant>
        <vt:i4>4849688</vt:i4>
      </vt:variant>
      <vt:variant>
        <vt:i4>15</vt:i4>
      </vt:variant>
      <vt:variant>
        <vt:i4>0</vt:i4>
      </vt:variant>
      <vt:variant>
        <vt:i4>5</vt:i4>
      </vt:variant>
      <vt:variant>
        <vt:lpwstr>https://www.linkedin.com/company/gfu/</vt:lpwstr>
      </vt:variant>
      <vt:variant>
        <vt:lpwstr/>
      </vt:variant>
      <vt:variant>
        <vt:i4>7471229</vt:i4>
      </vt:variant>
      <vt:variant>
        <vt:i4>12</vt:i4>
      </vt:variant>
      <vt:variant>
        <vt:i4>0</vt:i4>
      </vt:variant>
      <vt:variant>
        <vt:i4>5</vt:i4>
      </vt:variant>
      <vt:variant>
        <vt:lpwstr>http://www.gfu.de/</vt:lpwstr>
      </vt:variant>
      <vt:variant>
        <vt:lpwstr/>
      </vt:variant>
      <vt:variant>
        <vt:i4>983119</vt:i4>
      </vt:variant>
      <vt:variant>
        <vt:i4>9</vt:i4>
      </vt:variant>
      <vt:variant>
        <vt:i4>0</vt:i4>
      </vt:variant>
      <vt:variant>
        <vt:i4>5</vt:i4>
      </vt:variant>
      <vt:variant>
        <vt:lpwstr>https://x.com/OliverWyman</vt:lpwstr>
      </vt:variant>
      <vt:variant>
        <vt:lpwstr/>
      </vt:variant>
      <vt:variant>
        <vt:i4>917516</vt:i4>
      </vt:variant>
      <vt:variant>
        <vt:i4>6</vt:i4>
      </vt:variant>
      <vt:variant>
        <vt:i4>0</vt:i4>
      </vt:variant>
      <vt:variant>
        <vt:i4>5</vt:i4>
      </vt:variant>
      <vt:variant>
        <vt:lpwstr>https://www.linkedin.com/company/oliver-wyman</vt:lpwstr>
      </vt:variant>
      <vt:variant>
        <vt:lpwstr/>
      </vt:variant>
      <vt:variant>
        <vt:i4>7536691</vt:i4>
      </vt:variant>
      <vt:variant>
        <vt:i4>3</vt:i4>
      </vt:variant>
      <vt:variant>
        <vt:i4>0</vt:i4>
      </vt:variant>
      <vt:variant>
        <vt:i4>5</vt:i4>
      </vt:variant>
      <vt:variant>
        <vt:lpwstr>https://www.oliverwyman.de/</vt:lpwstr>
      </vt:variant>
      <vt:variant>
        <vt:lpwstr/>
      </vt:variant>
      <vt:variant>
        <vt:i4>2621549</vt:i4>
      </vt:variant>
      <vt:variant>
        <vt:i4>0</vt:i4>
      </vt:variant>
      <vt:variant>
        <vt:i4>0</vt:i4>
      </vt:variant>
      <vt:variant>
        <vt:i4>5</vt:i4>
      </vt:variant>
      <vt:variant>
        <vt:lpwstr>http://corporate.marsh.com/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Marie-Charlotte von Heyking</dc:creator>
  <cp:keywords/>
  <dc:description/>
  <cp:lastModifiedBy>Mirjam Schuster</cp:lastModifiedBy>
  <cp:revision>4</cp:revision>
  <dcterms:created xsi:type="dcterms:W3CDTF">2026-09-17T08:09:00Z</dcterms:created>
  <dcterms:modified xsi:type="dcterms:W3CDTF">2026-10-12T15:25:00Z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0x010100689E011FBBA12643B39ABDE5161A0581</vt:lpwstr>
  </property>
  <property fmtid="{D5CDD505-2E9C-101B-9397-08002B2CF9AE}" pid="3" name="MediaServiceImageTags">
    <vt:lpwstr/>
  </property>
</Properties>
</file>