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C11A53" w14:textId="77777777" w:rsidR="001B7CA4" w:rsidRDefault="00480CE4">
      <w:pPr>
        <w:spacing w:before="240" w:after="240"/>
        <w:rPr>
          <w:rFonts w:ascii="Roboto Condensed" w:eastAsia="Roboto Condensed" w:hAnsi="Roboto Condensed" w:cs="Roboto Condensed"/>
          <w:b/>
          <w:bCs/>
        </w:rPr>
      </w:pPr>
      <w:r>
        <w:rPr>
          <w:rFonts w:ascii="Roboto Condensed" w:eastAsia="Roboto Condensed" w:hAnsi="Roboto Condensed" w:cs="Roboto Condensed"/>
          <w:b/>
          <w:bCs/>
          <w:noProof/>
        </w:rPr>
        <w:drawing>
          <wp:inline distT="114300" distB="114300" distL="114300" distR="114300" wp14:anchorId="78C11A78" wp14:editId="78C11A79">
            <wp:extent cx="2459777" cy="7191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59777" cy="719138"/>
                    </a:xfrm>
                    <a:prstGeom prst="rect">
                      <a:avLst/>
                    </a:prstGeom>
                    <a:ln/>
                  </pic:spPr>
                </pic:pic>
              </a:graphicData>
            </a:graphic>
          </wp:inline>
        </w:drawing>
      </w:r>
    </w:p>
    <w:p w14:paraId="78C11A54" w14:textId="77777777" w:rsidR="001B7CA4" w:rsidRPr="00C827DE" w:rsidRDefault="00480CE4">
      <w:pPr>
        <w:spacing w:before="240" w:after="240"/>
        <w:jc w:val="center"/>
        <w:rPr>
          <w:rFonts w:ascii="Roboto Condensed" w:eastAsia="Roboto Condensed" w:hAnsi="Roboto Condensed" w:cs="Roboto Condensed"/>
          <w:b/>
          <w:bCs/>
          <w:sz w:val="20"/>
          <w:szCs w:val="20"/>
          <w:lang w:val="en-GB"/>
        </w:rPr>
      </w:pPr>
      <w:proofErr w:type="spellStart"/>
      <w:r w:rsidRPr="00C827DE">
        <w:rPr>
          <w:rFonts w:ascii="Roboto Condensed" w:eastAsia="Roboto Condensed" w:hAnsi="Roboto Condensed" w:cs="Roboto Condensed"/>
          <w:b/>
          <w:bCs/>
          <w:sz w:val="21"/>
          <w:szCs w:val="21"/>
          <w:lang w:val="en-GB"/>
        </w:rPr>
        <w:t>Pressemitteilung</w:t>
      </w:r>
      <w:proofErr w:type="spellEnd"/>
    </w:p>
    <w:p w14:paraId="78C11A56" w14:textId="75F27E9C" w:rsidR="001B7CA4" w:rsidRDefault="00480CE4" w:rsidP="00E269AC">
      <w:pPr>
        <w:pStyle w:val="berschrift1"/>
        <w:keepNext w:val="0"/>
        <w:keepLines w:val="0"/>
        <w:spacing w:before="480" w:line="240" w:lineRule="auto"/>
        <w:rPr>
          <w:rFonts w:ascii="Roboto Condensed" w:eastAsia="Roboto Condensed" w:hAnsi="Roboto Condensed" w:cs="Roboto Condensed"/>
          <w:sz w:val="21"/>
          <w:szCs w:val="21"/>
        </w:rPr>
      </w:pPr>
      <w:bookmarkStart w:id="0" w:name="_6evjiec97osz" w:colFirst="0" w:colLast="0"/>
      <w:bookmarkEnd w:id="0"/>
      <w:r w:rsidRPr="00C827DE">
        <w:rPr>
          <w:rFonts w:ascii="Roboto Condensed" w:eastAsia="Roboto Condensed" w:hAnsi="Roboto Condensed" w:cs="Roboto Condensed"/>
          <w:b/>
          <w:bCs/>
          <w:sz w:val="46"/>
          <w:szCs w:val="46"/>
          <w:lang w:val="en-GB"/>
        </w:rPr>
        <w:t xml:space="preserve">IFA Media Days 2026 </w:t>
      </w:r>
      <w:proofErr w:type="spellStart"/>
      <w:r w:rsidRPr="00C827DE">
        <w:rPr>
          <w:rFonts w:ascii="Roboto Condensed" w:eastAsia="Roboto Condensed" w:hAnsi="Roboto Condensed" w:cs="Roboto Condensed"/>
          <w:b/>
          <w:bCs/>
          <w:sz w:val="46"/>
          <w:szCs w:val="46"/>
          <w:lang w:val="en-GB"/>
        </w:rPr>
        <w:t>gestartet</w:t>
      </w:r>
      <w:proofErr w:type="spellEnd"/>
      <w:proofErr w:type="gramStart"/>
      <w:r w:rsidRPr="00C827DE">
        <w:rPr>
          <w:rFonts w:ascii="Roboto Condensed" w:eastAsia="Roboto Condensed" w:hAnsi="Roboto Condensed" w:cs="Roboto Condensed"/>
          <w:b/>
          <w:bCs/>
          <w:sz w:val="46"/>
          <w:szCs w:val="46"/>
          <w:lang w:val="en-GB"/>
        </w:rPr>
        <w:t xml:space="preserve">: </w:t>
      </w:r>
      <w:r w:rsidR="00E269AC">
        <w:t>:</w:t>
      </w:r>
      <w:proofErr w:type="gramEnd"/>
      <w:r w:rsidR="00E269AC">
        <w:t xml:space="preserve"> The </w:t>
      </w:r>
      <w:proofErr w:type="spellStart"/>
      <w:r w:rsidR="00E269AC">
        <w:t>future</w:t>
      </w:r>
      <w:proofErr w:type="spellEnd"/>
      <w:r w:rsidR="00E269AC">
        <w:t xml:space="preserve"> </w:t>
      </w:r>
      <w:proofErr w:type="spellStart"/>
      <w:r w:rsidR="00E269AC">
        <w:t>is</w:t>
      </w:r>
      <w:proofErr w:type="spellEnd"/>
      <w:r w:rsidR="00E269AC">
        <w:t xml:space="preserve"> </w:t>
      </w:r>
      <w:proofErr w:type="spellStart"/>
      <w:r w:rsidR="00E269AC">
        <w:t>now</w:t>
      </w:r>
      <w:r>
        <w:rPr>
          <w:rFonts w:ascii="Roboto Condensed" w:eastAsia="Roboto Condensed" w:hAnsi="Roboto Condensed" w:cs="Roboto Condensed"/>
          <w:b/>
          <w:bCs/>
          <w:sz w:val="21"/>
          <w:szCs w:val="21"/>
        </w:rPr>
        <w:t>Berlin</w:t>
      </w:r>
      <w:proofErr w:type="spellEnd"/>
      <w:r>
        <w:rPr>
          <w:rFonts w:ascii="Roboto Condensed" w:eastAsia="Roboto Condensed" w:hAnsi="Roboto Condensed" w:cs="Roboto Condensed"/>
          <w:b/>
          <w:bCs/>
          <w:sz w:val="21"/>
          <w:szCs w:val="21"/>
        </w:rPr>
        <w:t xml:space="preserve">, 02. September 2026 </w:t>
      </w:r>
      <w:r>
        <w:rPr>
          <w:rFonts w:ascii="Roboto Condensed" w:eastAsia="Roboto Condensed" w:hAnsi="Roboto Condensed" w:cs="Roboto Condensed"/>
          <w:sz w:val="21"/>
          <w:szCs w:val="21"/>
        </w:rPr>
        <w:t xml:space="preserve">– Die IFA Berlin, das weltweit größte Event für Consumer Electronics, Home </w:t>
      </w:r>
      <w:proofErr w:type="spellStart"/>
      <w:r>
        <w:rPr>
          <w:rFonts w:ascii="Roboto Condensed" w:eastAsia="Roboto Condensed" w:hAnsi="Roboto Condensed" w:cs="Roboto Condensed"/>
          <w:sz w:val="21"/>
          <w:szCs w:val="21"/>
        </w:rPr>
        <w:t>Appliances</w:t>
      </w:r>
      <w:proofErr w:type="spellEnd"/>
      <w:r>
        <w:rPr>
          <w:rFonts w:ascii="Roboto Condensed" w:eastAsia="Roboto Condensed" w:hAnsi="Roboto Condensed" w:cs="Roboto Condensed"/>
          <w:sz w:val="21"/>
          <w:szCs w:val="21"/>
        </w:rPr>
        <w:t xml:space="preserve"> und Future Tech, startet diesen Freitag. Mit der Opening Press Conference der Veranstalter begannen heute die Media Days. Zum Auftakt rückte Leif Lindner, CEO der </w:t>
      </w:r>
      <w:proofErr w:type="gramStart"/>
      <w:r>
        <w:rPr>
          <w:rFonts w:ascii="Roboto Condensed" w:eastAsia="Roboto Condensed" w:hAnsi="Roboto Condensed" w:cs="Roboto Condensed"/>
          <w:sz w:val="21"/>
          <w:szCs w:val="21"/>
        </w:rPr>
        <w:t>IFA Management</w:t>
      </w:r>
      <w:proofErr w:type="gramEnd"/>
      <w:r>
        <w:rPr>
          <w:rFonts w:ascii="Roboto Condensed" w:eastAsia="Roboto Condensed" w:hAnsi="Roboto Condensed" w:cs="Roboto Condensed"/>
          <w:sz w:val="21"/>
          <w:szCs w:val="21"/>
        </w:rPr>
        <w:t>, die rasante Entwicklung von künstlicher Intelligenz und Robotik sowie deren Auswirkungen auf Wirtschaft, Gesellschaft und Alltag in den Mittelpunkt. Carine Chardon, Geschäftsführerin der GFU Consumer &amp; Home Electronics GmbH, erläuterte die globale Entwicklung und Trends der Technischen Konsumgüter-Branche.</w:t>
      </w:r>
    </w:p>
    <w:p w14:paraId="78C11A57" w14:textId="77777777" w:rsidR="001B7CA4" w:rsidRDefault="00480CE4">
      <w:pPr>
        <w:pStyle w:val="berschrift2"/>
        <w:keepNext w:val="0"/>
        <w:keepLines w:val="0"/>
        <w:spacing w:after="80" w:line="240" w:lineRule="auto"/>
        <w:rPr>
          <w:rFonts w:ascii="Roboto Condensed" w:eastAsia="Roboto Condensed" w:hAnsi="Roboto Condensed" w:cs="Roboto Condensed"/>
          <w:b/>
          <w:bCs/>
          <w:sz w:val="34"/>
          <w:szCs w:val="34"/>
          <w:highlight w:val="yellow"/>
        </w:rPr>
      </w:pPr>
      <w:bookmarkStart w:id="1" w:name="_9if3rrdr1he3" w:colFirst="0" w:colLast="0"/>
      <w:bookmarkEnd w:id="1"/>
      <w:r>
        <w:rPr>
          <w:rFonts w:ascii="Roboto Condensed" w:eastAsia="Roboto Condensed" w:hAnsi="Roboto Condensed" w:cs="Roboto Condensed"/>
          <w:b/>
          <w:bCs/>
          <w:sz w:val="21"/>
          <w:szCs w:val="21"/>
        </w:rPr>
        <w:t>KI verändert den Alltag und schafft neue Märkte</w:t>
      </w:r>
    </w:p>
    <w:p w14:paraId="78C11A58" w14:textId="77777777" w:rsidR="001B7CA4" w:rsidRDefault="00480CE4">
      <w:pPr>
        <w:pStyle w:val="berschrift2"/>
        <w:keepNext w:val="0"/>
        <w:keepLines w:val="0"/>
        <w:spacing w:before="240" w:after="240" w:line="240" w:lineRule="auto"/>
        <w:rPr>
          <w:rFonts w:ascii="Roboto Condensed" w:eastAsia="Roboto Condensed" w:hAnsi="Roboto Condensed" w:cs="Roboto Condensed"/>
          <w:sz w:val="21"/>
          <w:szCs w:val="21"/>
        </w:rPr>
      </w:pPr>
      <w:bookmarkStart w:id="2" w:name="_4yq9kfoondk1" w:colFirst="0" w:colLast="0"/>
      <w:bookmarkEnd w:id="2"/>
      <w:r>
        <w:rPr>
          <w:rFonts w:ascii="Roboto Condensed" w:eastAsia="Roboto Condensed" w:hAnsi="Roboto Condensed" w:cs="Roboto Condensed"/>
          <w:sz w:val="21"/>
          <w:szCs w:val="21"/>
        </w:rPr>
        <w:t xml:space="preserve">In seiner Eröffnungsrede beschrieb Leif Lindner eine technologische Entwicklung, die schneller voranschreitet als frühere industrielle Umbrüche. Künstliche Intelligenz lerne inzwischen nicht mehr nur, Inhalte zu erstellen und komplexe Aufgaben zu lösen. Sie beginne zunehmend, in der physischen Welt zu agieren. Gleichzeitig ziehen kleinere und energieeffizientere KI-Modelle direkt in Smartphones, Fahrzeuge, Haushaltsgeräte und weitere Alltagsprodukte ein. </w:t>
      </w:r>
    </w:p>
    <w:p w14:paraId="78C11A59" w14:textId="77777777" w:rsidR="001B7CA4" w:rsidRDefault="00480CE4">
      <w:pPr>
        <w:pStyle w:val="berschrift2"/>
        <w:keepNext w:val="0"/>
        <w:keepLines w:val="0"/>
        <w:spacing w:before="240" w:after="240" w:line="240" w:lineRule="auto"/>
        <w:rPr>
          <w:rFonts w:ascii="Roboto Condensed" w:eastAsia="Roboto Condensed" w:hAnsi="Roboto Condensed" w:cs="Roboto Condensed"/>
          <w:b/>
          <w:bCs/>
          <w:sz w:val="20"/>
          <w:szCs w:val="20"/>
          <w:highlight w:val="yellow"/>
        </w:rPr>
      </w:pPr>
      <w:r>
        <w:rPr>
          <w:rFonts w:ascii="Roboto Condensed" w:eastAsia="Roboto Condensed" w:hAnsi="Roboto Condensed" w:cs="Roboto Condensed"/>
          <w:i/>
          <w:iCs/>
          <w:sz w:val="21"/>
          <w:szCs w:val="21"/>
        </w:rPr>
        <w:t>„Die Zukunft ist nicht länger etwas, das irgendwo am Horizont liegt. Die Zukunft ist jetzt. Technologie allein schafft jedoch noch keinen Fortschritt. Erst wenn Menschen sie verstehen, ausprobieren und mitgestalten können, entfaltet sie ihr Potenzial. Genau dafür steht die IFA: Wir machen Innovationen erlebbar und schaffen Orientierung in einer Zeit, in der sich Technologie schneller verändert als je zuvor“</w:t>
      </w:r>
      <w:r>
        <w:rPr>
          <w:rFonts w:ascii="Roboto Condensed" w:eastAsia="Roboto Condensed" w:hAnsi="Roboto Condensed" w:cs="Roboto Condensed"/>
          <w:sz w:val="21"/>
          <w:szCs w:val="21"/>
        </w:rPr>
        <w:t xml:space="preserve">, sagt Leif Lindner, CEO der </w:t>
      </w:r>
      <w:proofErr w:type="gramStart"/>
      <w:r>
        <w:rPr>
          <w:rFonts w:ascii="Roboto Condensed" w:eastAsia="Roboto Condensed" w:hAnsi="Roboto Condensed" w:cs="Roboto Condensed"/>
          <w:sz w:val="21"/>
          <w:szCs w:val="21"/>
        </w:rPr>
        <w:t>IFA Management</w:t>
      </w:r>
      <w:proofErr w:type="gramEnd"/>
      <w:r>
        <w:rPr>
          <w:rFonts w:ascii="Roboto Condensed" w:eastAsia="Roboto Condensed" w:hAnsi="Roboto Condensed" w:cs="Roboto Condensed"/>
          <w:sz w:val="21"/>
          <w:szCs w:val="21"/>
        </w:rPr>
        <w:t>.</w:t>
      </w:r>
    </w:p>
    <w:p w14:paraId="78C11A5A" w14:textId="77777777" w:rsidR="001B7CA4" w:rsidRDefault="00480CE4">
      <w:pPr>
        <w:pStyle w:val="berschrift2"/>
        <w:keepNext w:val="0"/>
        <w:keepLines w:val="0"/>
        <w:spacing w:after="80" w:line="240" w:lineRule="auto"/>
        <w:rPr>
          <w:rFonts w:ascii="Roboto Condensed" w:eastAsia="Roboto Condensed" w:hAnsi="Roboto Condensed" w:cs="Roboto Condensed"/>
          <w:b/>
          <w:bCs/>
          <w:sz w:val="34"/>
          <w:szCs w:val="34"/>
        </w:rPr>
      </w:pPr>
      <w:bookmarkStart w:id="3" w:name="_irjl8deo3lo6" w:colFirst="0" w:colLast="0"/>
      <w:bookmarkEnd w:id="3"/>
      <w:r>
        <w:rPr>
          <w:rFonts w:ascii="Roboto Condensed" w:eastAsia="Roboto Condensed" w:hAnsi="Roboto Condensed" w:cs="Roboto Condensed"/>
          <w:b/>
          <w:bCs/>
          <w:sz w:val="21"/>
          <w:szCs w:val="21"/>
        </w:rPr>
        <w:t>IFA macht technologische Transformation erlebbar</w:t>
      </w:r>
    </w:p>
    <w:p w14:paraId="78C11A5B" w14:textId="77777777" w:rsidR="001B7CA4" w:rsidRDefault="00480CE4">
      <w:pPr>
        <w:spacing w:before="240" w:after="240" w:line="240" w:lineRule="auto"/>
        <w:rPr>
          <w:rFonts w:ascii="Roboto Condensed" w:eastAsia="Roboto Condensed" w:hAnsi="Roboto Condensed" w:cs="Roboto Condensed"/>
          <w:sz w:val="21"/>
          <w:szCs w:val="21"/>
        </w:rPr>
      </w:pPr>
      <w:r>
        <w:rPr>
          <w:rFonts w:ascii="Roboto Condensed" w:eastAsia="Roboto Condensed" w:hAnsi="Roboto Condensed" w:cs="Roboto Condensed"/>
          <w:sz w:val="21"/>
          <w:szCs w:val="21"/>
        </w:rPr>
        <w:t xml:space="preserve">Auf der IFA können </w:t>
      </w:r>
      <w:proofErr w:type="spellStart"/>
      <w:proofErr w:type="gramStart"/>
      <w:r>
        <w:rPr>
          <w:rFonts w:ascii="Roboto Condensed" w:eastAsia="Roboto Condensed" w:hAnsi="Roboto Condensed" w:cs="Roboto Condensed"/>
          <w:sz w:val="21"/>
          <w:szCs w:val="21"/>
        </w:rPr>
        <w:t>Besucher:innen</w:t>
      </w:r>
      <w:proofErr w:type="spellEnd"/>
      <w:proofErr w:type="gramEnd"/>
      <w:r>
        <w:rPr>
          <w:rFonts w:ascii="Roboto Condensed" w:eastAsia="Roboto Condensed" w:hAnsi="Roboto Condensed" w:cs="Roboto Condensed"/>
          <w:sz w:val="21"/>
          <w:szCs w:val="21"/>
        </w:rPr>
        <w:t xml:space="preserve"> in den kommenden Tagen erleben, wie KI und Robotik bereits heute eingesetzt werden. Beim </w:t>
      </w:r>
      <w:proofErr w:type="spellStart"/>
      <w:r>
        <w:rPr>
          <w:rFonts w:ascii="Roboto Condensed" w:eastAsia="Roboto Condensed" w:hAnsi="Roboto Condensed" w:cs="Roboto Condensed"/>
          <w:sz w:val="21"/>
          <w:szCs w:val="21"/>
        </w:rPr>
        <w:t>RoboCup</w:t>
      </w:r>
      <w:proofErr w:type="spellEnd"/>
      <w:r>
        <w:rPr>
          <w:rFonts w:ascii="Roboto Condensed" w:eastAsia="Roboto Condensed" w:hAnsi="Roboto Condensed" w:cs="Roboto Condensed"/>
          <w:sz w:val="21"/>
          <w:szCs w:val="21"/>
        </w:rPr>
        <w:t xml:space="preserve"> treten autonome Roboter in Fußballspielen gegeneinander an. Bei „Robots on the Runway“ zeigen humanoide Roboter und Entertainment-Roboter, wie Technologie, Bewegung und Unterhaltung miteinander verschmelzen.</w:t>
      </w:r>
    </w:p>
    <w:p w14:paraId="78C11A5C" w14:textId="77777777" w:rsidR="001B7CA4" w:rsidRDefault="00480CE4">
      <w:pPr>
        <w:spacing w:before="240" w:after="240" w:line="240" w:lineRule="auto"/>
        <w:rPr>
          <w:rFonts w:ascii="Roboto Condensed" w:eastAsia="Roboto Condensed" w:hAnsi="Roboto Condensed" w:cs="Roboto Condensed"/>
          <w:sz w:val="21"/>
          <w:szCs w:val="21"/>
        </w:rPr>
      </w:pPr>
      <w:r>
        <w:rPr>
          <w:rFonts w:ascii="Roboto Condensed" w:eastAsia="Roboto Condensed" w:hAnsi="Roboto Condensed" w:cs="Roboto Condensed"/>
          <w:sz w:val="21"/>
          <w:szCs w:val="21"/>
        </w:rPr>
        <w:t xml:space="preserve">Darüber hinaus bringt die </w:t>
      </w:r>
      <w:proofErr w:type="gramStart"/>
      <w:r>
        <w:rPr>
          <w:rFonts w:ascii="Roboto Condensed" w:eastAsia="Roboto Condensed" w:hAnsi="Roboto Condensed" w:cs="Roboto Condensed"/>
          <w:sz w:val="21"/>
          <w:szCs w:val="21"/>
        </w:rPr>
        <w:t>IFA Technologie</w:t>
      </w:r>
      <w:proofErr w:type="gramEnd"/>
      <w:r>
        <w:rPr>
          <w:rFonts w:ascii="Roboto Condensed" w:eastAsia="Roboto Condensed" w:hAnsi="Roboto Condensed" w:cs="Roboto Condensed"/>
          <w:sz w:val="21"/>
          <w:szCs w:val="21"/>
        </w:rPr>
        <w:t xml:space="preserve"> mit Kultur, Wirtschaft, Politik und Gesellschaft zusammen. Formate wie der Retail Leaders Summit, die neue Retail Innovation Zone, das Smart Living Forum und IFA Next vernetzen internationale Marken, Start-ups, Handel, Forschung und politische </w:t>
      </w:r>
      <w:proofErr w:type="spellStart"/>
      <w:proofErr w:type="gramStart"/>
      <w:r>
        <w:rPr>
          <w:rFonts w:ascii="Roboto Condensed" w:eastAsia="Roboto Condensed" w:hAnsi="Roboto Condensed" w:cs="Roboto Condensed"/>
          <w:sz w:val="21"/>
          <w:szCs w:val="21"/>
        </w:rPr>
        <w:t>Entscheider:innen</w:t>
      </w:r>
      <w:proofErr w:type="spellEnd"/>
      <w:proofErr w:type="gramEnd"/>
      <w:r>
        <w:rPr>
          <w:rFonts w:ascii="Roboto Condensed" w:eastAsia="Roboto Condensed" w:hAnsi="Roboto Condensed" w:cs="Roboto Condensed"/>
          <w:sz w:val="21"/>
          <w:szCs w:val="21"/>
        </w:rPr>
        <w:t xml:space="preserve">. Mit </w:t>
      </w:r>
      <w:proofErr w:type="gramStart"/>
      <w:r>
        <w:rPr>
          <w:rFonts w:ascii="Roboto Condensed" w:eastAsia="Roboto Condensed" w:hAnsi="Roboto Condensed" w:cs="Roboto Condensed"/>
          <w:sz w:val="21"/>
          <w:szCs w:val="21"/>
        </w:rPr>
        <w:t>IFA Moments</w:t>
      </w:r>
      <w:proofErr w:type="gramEnd"/>
      <w:r>
        <w:rPr>
          <w:rFonts w:ascii="Roboto Condensed" w:eastAsia="Roboto Condensed" w:hAnsi="Roboto Condensed" w:cs="Roboto Condensed"/>
          <w:sz w:val="21"/>
          <w:szCs w:val="21"/>
        </w:rPr>
        <w:t>, dem IFA Creator Hub und Live-Podcasts im Sommergarten trägt die IFA technologische Debatten zudem über die Messehallen hinaus.</w:t>
      </w:r>
    </w:p>
    <w:p w14:paraId="78C11A5D" w14:textId="77777777" w:rsidR="001B7CA4" w:rsidRDefault="00480CE4">
      <w:pPr>
        <w:spacing w:before="240" w:after="240" w:line="240" w:lineRule="auto"/>
        <w:rPr>
          <w:rFonts w:ascii="Roboto Condensed" w:eastAsia="Roboto Condensed" w:hAnsi="Roboto Condensed" w:cs="Roboto Condensed"/>
          <w:sz w:val="21"/>
          <w:szCs w:val="21"/>
        </w:rPr>
      </w:pPr>
      <w:r>
        <w:rPr>
          <w:rFonts w:ascii="Roboto Condensed" w:eastAsia="Roboto Condensed" w:hAnsi="Roboto Condensed" w:cs="Roboto Condensed"/>
          <w:sz w:val="21"/>
          <w:szCs w:val="21"/>
        </w:rPr>
        <w:t xml:space="preserve">Die IFA erreicht dabei mittlerweile auch die nächste Generation: </w:t>
      </w:r>
      <w:proofErr w:type="spellStart"/>
      <w:proofErr w:type="gramStart"/>
      <w:r>
        <w:rPr>
          <w:rFonts w:ascii="Roboto Condensed" w:eastAsia="Roboto Condensed" w:hAnsi="Roboto Condensed" w:cs="Roboto Condensed"/>
          <w:sz w:val="21"/>
          <w:szCs w:val="21"/>
        </w:rPr>
        <w:t>Jede:r</w:t>
      </w:r>
      <w:proofErr w:type="spellEnd"/>
      <w:proofErr w:type="gramEnd"/>
      <w:r>
        <w:rPr>
          <w:rFonts w:ascii="Roboto Condensed" w:eastAsia="Roboto Condensed" w:hAnsi="Roboto Condensed" w:cs="Roboto Condensed"/>
          <w:sz w:val="21"/>
          <w:szCs w:val="21"/>
        </w:rPr>
        <w:t xml:space="preserve"> zweite Privatbesuchende ist jünger als 35 Jahre. Rund zwei Drittel der </w:t>
      </w:r>
      <w:proofErr w:type="spellStart"/>
      <w:proofErr w:type="gramStart"/>
      <w:r>
        <w:rPr>
          <w:rFonts w:ascii="Roboto Condensed" w:eastAsia="Roboto Condensed" w:hAnsi="Roboto Condensed" w:cs="Roboto Condensed"/>
          <w:sz w:val="21"/>
          <w:szCs w:val="21"/>
        </w:rPr>
        <w:t>Besucher:innen</w:t>
      </w:r>
      <w:proofErr w:type="spellEnd"/>
      <w:proofErr w:type="gramEnd"/>
      <w:r>
        <w:rPr>
          <w:rFonts w:ascii="Roboto Condensed" w:eastAsia="Roboto Condensed" w:hAnsi="Roboto Condensed" w:cs="Roboto Condensed"/>
          <w:sz w:val="21"/>
          <w:szCs w:val="21"/>
        </w:rPr>
        <w:t xml:space="preserve"> kommen wiederholt zur IFA.</w:t>
      </w:r>
    </w:p>
    <w:p w14:paraId="78C11A5E" w14:textId="77777777" w:rsidR="001B7CA4" w:rsidRDefault="001B7CA4">
      <w:pPr>
        <w:pStyle w:val="berschrift2"/>
        <w:keepNext w:val="0"/>
        <w:keepLines w:val="0"/>
        <w:spacing w:after="80" w:line="240" w:lineRule="auto"/>
        <w:rPr>
          <w:rFonts w:ascii="Roboto Condensed" w:eastAsia="Roboto Condensed" w:hAnsi="Roboto Condensed" w:cs="Roboto Condensed"/>
          <w:b/>
          <w:bCs/>
          <w:sz w:val="21"/>
          <w:szCs w:val="21"/>
        </w:rPr>
      </w:pPr>
    </w:p>
    <w:p w14:paraId="78C11A5F" w14:textId="77777777" w:rsidR="001B7CA4" w:rsidRDefault="00480CE4">
      <w:pPr>
        <w:pStyle w:val="berschrift2"/>
        <w:keepNext w:val="0"/>
        <w:keepLines w:val="0"/>
        <w:spacing w:after="80" w:line="240" w:lineRule="auto"/>
        <w:rPr>
          <w:rFonts w:ascii="Roboto Condensed" w:eastAsia="Roboto Condensed" w:hAnsi="Roboto Condensed" w:cs="Roboto Condensed"/>
          <w:b/>
          <w:bCs/>
          <w:sz w:val="34"/>
          <w:szCs w:val="34"/>
          <w:highlight w:val="yellow"/>
        </w:rPr>
      </w:pPr>
      <w:r>
        <w:rPr>
          <w:rFonts w:ascii="Roboto Condensed" w:eastAsia="Roboto Condensed" w:hAnsi="Roboto Condensed" w:cs="Roboto Condensed"/>
          <w:b/>
          <w:bCs/>
          <w:sz w:val="21"/>
          <w:szCs w:val="21"/>
        </w:rPr>
        <w:t>Globaler Markt für Tech &amp; Durables wächst auf 430,5 Milliarden US-Dollar</w:t>
      </w:r>
    </w:p>
    <w:p w14:paraId="78C11A60" w14:textId="77777777" w:rsidR="001B7CA4" w:rsidRDefault="00480CE4">
      <w:pPr>
        <w:spacing w:before="240" w:after="240" w:line="240" w:lineRule="auto"/>
        <w:rPr>
          <w:rFonts w:ascii="Roboto Condensed" w:eastAsia="Roboto Condensed" w:hAnsi="Roboto Condensed" w:cs="Roboto Condensed"/>
          <w:sz w:val="21"/>
          <w:szCs w:val="21"/>
        </w:rPr>
      </w:pPr>
      <w:r>
        <w:rPr>
          <w:rFonts w:ascii="Roboto Condensed" w:eastAsia="Roboto Condensed" w:hAnsi="Roboto Condensed" w:cs="Roboto Condensed"/>
          <w:sz w:val="21"/>
          <w:szCs w:val="21"/>
        </w:rPr>
        <w:lastRenderedPageBreak/>
        <w:t>Der GFU Consumer &amp; Home Electronics zufolge zeigt sich der globale Markt für Technologie- und Gebrauchsgüter trotz geopolitischer Spannungen, anhaltender Inflation und erheblicher Belastung der Lieferketten widerstandsfähig. Im ersten Halbjahr 2026 stieg der weltweite Umsatz (ohne Nordamerika und Russland) um 6,0 Prozent auf 430,5 Milliarden US-Dollar.</w:t>
      </w:r>
      <w:r>
        <w:rPr>
          <w:rFonts w:ascii="Roboto Condensed" w:eastAsia="Roboto Condensed" w:hAnsi="Roboto Condensed" w:cs="Roboto Condensed"/>
          <w:sz w:val="21"/>
          <w:szCs w:val="21"/>
          <w:vertAlign w:val="superscript"/>
        </w:rPr>
        <w:footnoteReference w:id="1"/>
      </w:r>
    </w:p>
    <w:p w14:paraId="78C11A61" w14:textId="2FE0693B" w:rsidR="001B7CA4" w:rsidRDefault="00480CE4">
      <w:pPr>
        <w:spacing w:before="240" w:after="240" w:line="240" w:lineRule="auto"/>
        <w:rPr>
          <w:rFonts w:ascii="Roboto Condensed" w:eastAsia="Roboto Condensed" w:hAnsi="Roboto Condensed" w:cs="Roboto Condensed"/>
          <w:sz w:val="21"/>
          <w:szCs w:val="21"/>
        </w:rPr>
      </w:pPr>
      <w:r>
        <w:rPr>
          <w:rFonts w:ascii="Roboto Condensed" w:eastAsia="Roboto Condensed" w:hAnsi="Roboto Condensed" w:cs="Roboto Condensed"/>
          <w:sz w:val="21"/>
          <w:szCs w:val="21"/>
        </w:rPr>
        <w:t>Währungsbereinigt fiel das Wachstum mit 2,</w:t>
      </w:r>
      <w:r w:rsidR="0055438D">
        <w:rPr>
          <w:rFonts w:ascii="Roboto Condensed" w:eastAsia="Roboto Condensed" w:hAnsi="Roboto Condensed" w:cs="Roboto Condensed"/>
          <w:sz w:val="21"/>
          <w:szCs w:val="21"/>
        </w:rPr>
        <w:t>4</w:t>
      </w:r>
      <w:r>
        <w:rPr>
          <w:rFonts w:ascii="Roboto Condensed" w:eastAsia="Roboto Condensed" w:hAnsi="Roboto Condensed" w:cs="Roboto Condensed"/>
          <w:sz w:val="21"/>
          <w:szCs w:val="21"/>
        </w:rPr>
        <w:t xml:space="preserve"> Prozent moderater aus. Ein Teil des nominalen Umsatzanstiegs ist auf Wechselkurseffekte, insbesondere die Entwicklung des US-Dollars, zurückzuführen. Getrieben wird das Wachstum vor allem von Premium-Produkten, die einen klaren Mehrwert und Entlastung für den Alltag bieten. Verbraucher kaufen in vielen Kategorien bewusster und behalten Geräte länger. Gleichzeitig sind sie bereit, für innovative Funktionen, bessere Leistung und Komfort mehr zu investieren.  </w:t>
      </w:r>
    </w:p>
    <w:p w14:paraId="78C11A62" w14:textId="77777777" w:rsidR="001B7CA4" w:rsidRDefault="00480CE4">
      <w:pPr>
        <w:spacing w:before="280" w:after="280" w:line="240" w:lineRule="auto"/>
        <w:rPr>
          <w:rFonts w:ascii="Roboto Condensed" w:eastAsia="Roboto Condensed" w:hAnsi="Roboto Condensed" w:cs="Roboto Condensed"/>
          <w:b/>
          <w:bCs/>
          <w:sz w:val="21"/>
          <w:szCs w:val="21"/>
        </w:rPr>
      </w:pPr>
      <w:r>
        <w:rPr>
          <w:rFonts w:ascii="Roboto Condensed" w:eastAsia="Roboto Condensed" w:hAnsi="Roboto Condensed" w:cs="Roboto Condensed"/>
          <w:b/>
          <w:bCs/>
          <w:sz w:val="21"/>
          <w:szCs w:val="21"/>
        </w:rPr>
        <w:t>Die globalen Machtverhältnisse verschieben sich</w:t>
      </w:r>
    </w:p>
    <w:p w14:paraId="78C11A63" w14:textId="77777777" w:rsidR="001B7CA4" w:rsidRDefault="00480CE4">
      <w:pPr>
        <w:spacing w:before="280" w:after="280" w:line="240" w:lineRule="auto"/>
        <w:rPr>
          <w:rFonts w:ascii="Roboto Condensed" w:eastAsia="Roboto Condensed" w:hAnsi="Roboto Condensed" w:cs="Roboto Condensed"/>
          <w:sz w:val="21"/>
          <w:szCs w:val="21"/>
        </w:rPr>
      </w:pPr>
      <w:r>
        <w:rPr>
          <w:rFonts w:ascii="Roboto Condensed" w:eastAsia="Roboto Condensed" w:hAnsi="Roboto Condensed" w:cs="Roboto Condensed"/>
          <w:sz w:val="21"/>
          <w:szCs w:val="21"/>
        </w:rPr>
        <w:t xml:space="preserve">Zu den globalen Wachstumstreibern gehören die aufstrebenden Länder Asiens außerhalb Chinas, die im ersten Halbjahr ein zweistelliges Wachstum von 12 Prozent verzeichneten. Im Zuge der Diversifizierung globaler Lieferketten profitieren insbesondere Länder aus Südostasien, die sich als Exporteure von KI-Technologie und Hardwarekomponenten etablieren. Auch im Nahen Osten und in Afrika ist eine positive Entwicklung zu beobachten, mit einem Markt-Anstieg von 15 Prozent im 1. Halbjahr.  </w:t>
      </w:r>
    </w:p>
    <w:p w14:paraId="78C11A64" w14:textId="77777777" w:rsidR="001B7CA4" w:rsidRDefault="00480CE4">
      <w:pPr>
        <w:spacing w:before="280" w:after="280" w:line="240" w:lineRule="auto"/>
        <w:rPr>
          <w:rFonts w:ascii="Roboto Condensed" w:eastAsia="Roboto Condensed" w:hAnsi="Roboto Condensed" w:cs="Roboto Condensed"/>
          <w:b/>
          <w:bCs/>
          <w:sz w:val="21"/>
          <w:szCs w:val="21"/>
        </w:rPr>
      </w:pPr>
      <w:r>
        <w:rPr>
          <w:rFonts w:ascii="Roboto Condensed" w:eastAsia="Roboto Condensed" w:hAnsi="Roboto Condensed" w:cs="Roboto Condensed"/>
          <w:b/>
          <w:bCs/>
          <w:sz w:val="21"/>
          <w:szCs w:val="21"/>
        </w:rPr>
        <w:t>Haushalt-Kleingeräte führen die Marktdynamik weiter an</w:t>
      </w:r>
    </w:p>
    <w:p w14:paraId="78C11A65" w14:textId="77777777" w:rsidR="001B7CA4" w:rsidRDefault="00480CE4">
      <w:pPr>
        <w:spacing w:before="280" w:after="280" w:line="240" w:lineRule="auto"/>
        <w:rPr>
          <w:rFonts w:ascii="Roboto Condensed" w:eastAsia="Roboto Condensed" w:hAnsi="Roboto Condensed" w:cs="Roboto Condensed"/>
          <w:sz w:val="21"/>
          <w:szCs w:val="21"/>
        </w:rPr>
      </w:pPr>
      <w:r>
        <w:rPr>
          <w:rFonts w:ascii="Roboto Condensed" w:eastAsia="Roboto Condensed" w:hAnsi="Roboto Condensed" w:cs="Roboto Condensed"/>
          <w:sz w:val="21"/>
          <w:szCs w:val="21"/>
        </w:rPr>
        <w:t>Erneut erwiesen sich Elektro-Haushaltkleingeräte als besonders dynamisch. Sie führten im ersten Halbjahr den „Tech &amp; Durable“ Markt mit einem Wachstum von 5% an. Telekommunikationsgüter folgten mit +4% globalem Wachstum, und Consumer Electronics mit +2 %.</w:t>
      </w:r>
    </w:p>
    <w:p w14:paraId="78C11A66" w14:textId="77777777" w:rsidR="001B7CA4" w:rsidRDefault="00480CE4">
      <w:pPr>
        <w:spacing w:before="240" w:after="240" w:line="240" w:lineRule="auto"/>
        <w:rPr>
          <w:rFonts w:ascii="Roboto Condensed" w:eastAsia="Roboto Condensed" w:hAnsi="Roboto Condensed" w:cs="Roboto Condensed"/>
          <w:sz w:val="21"/>
          <w:szCs w:val="21"/>
        </w:rPr>
      </w:pPr>
      <w:r>
        <w:rPr>
          <w:rFonts w:ascii="Roboto Condensed" w:eastAsia="Roboto Condensed" w:hAnsi="Roboto Condensed" w:cs="Roboto Condensed"/>
          <w:sz w:val="21"/>
          <w:szCs w:val="21"/>
        </w:rPr>
        <w:t xml:space="preserve">Auf Produktebene entwickelten sich etwa freistehende „Space-Fit”-Kühlschränke, die sich optisch und funktional in moderne Küchen integrieren lassen, besonders positiv, außerdem Waschmaschinen mit Dampf-Reinigungsmodus, Espresso-Siebträgermaschinen, Saugroboter und AI-PCs mit integrierten Prozessoren für lokale KI-Anwendungen, sowie Fernseher mit einer Bildschirmdiagonale von 75 Zoll oder größer. </w:t>
      </w:r>
    </w:p>
    <w:p w14:paraId="78C11A67" w14:textId="77777777" w:rsidR="001B7CA4" w:rsidRDefault="00480CE4">
      <w:pPr>
        <w:spacing w:before="240" w:after="240" w:line="240" w:lineRule="auto"/>
        <w:rPr>
          <w:rFonts w:ascii="Roboto Condensed" w:eastAsia="Roboto Condensed" w:hAnsi="Roboto Condensed" w:cs="Roboto Condensed"/>
          <w:b/>
          <w:bCs/>
          <w:sz w:val="21"/>
          <w:szCs w:val="21"/>
        </w:rPr>
      </w:pPr>
      <w:r>
        <w:rPr>
          <w:rFonts w:ascii="Roboto Condensed" w:eastAsia="Roboto Condensed" w:hAnsi="Roboto Condensed" w:cs="Roboto Condensed"/>
          <w:b/>
          <w:bCs/>
          <w:sz w:val="21"/>
          <w:szCs w:val="21"/>
        </w:rPr>
        <w:t>Drei Zukunftsthemen prägen die nächste Wachstumsphase</w:t>
      </w:r>
    </w:p>
    <w:p w14:paraId="78C11A68" w14:textId="77777777" w:rsidR="001B7CA4" w:rsidRDefault="00480CE4">
      <w:pPr>
        <w:spacing w:before="240" w:after="240" w:line="240" w:lineRule="auto"/>
        <w:rPr>
          <w:rFonts w:ascii="Roboto Condensed" w:eastAsia="Roboto Condensed" w:hAnsi="Roboto Condensed" w:cs="Roboto Condensed"/>
          <w:sz w:val="21"/>
          <w:szCs w:val="21"/>
        </w:rPr>
      </w:pPr>
      <w:r>
        <w:rPr>
          <w:rFonts w:ascii="Roboto Condensed" w:eastAsia="Roboto Condensed" w:hAnsi="Roboto Condensed" w:cs="Roboto Condensed"/>
          <w:sz w:val="21"/>
          <w:szCs w:val="21"/>
        </w:rPr>
        <w:t>Als zentrale Wachstumspotentiale für 2026 zeichnen sich Produkte mit künstlicher Intelligenz, alltagserleichternde Robotik und Wearables der nächsten Generation ab.</w:t>
      </w:r>
    </w:p>
    <w:p w14:paraId="78C11A69" w14:textId="77777777" w:rsidR="001B7CA4" w:rsidRDefault="00480CE4">
      <w:pPr>
        <w:spacing w:before="240" w:after="240" w:line="240" w:lineRule="auto"/>
        <w:rPr>
          <w:rFonts w:ascii="Roboto Condensed" w:eastAsia="Roboto Condensed" w:hAnsi="Roboto Condensed" w:cs="Roboto Condensed"/>
          <w:sz w:val="21"/>
          <w:szCs w:val="21"/>
        </w:rPr>
      </w:pPr>
      <w:r>
        <w:rPr>
          <w:rFonts w:ascii="Roboto Condensed" w:eastAsia="Roboto Condensed" w:hAnsi="Roboto Condensed" w:cs="Roboto Condensed"/>
          <w:i/>
          <w:iCs/>
          <w:sz w:val="21"/>
          <w:szCs w:val="21"/>
        </w:rPr>
        <w:t>„Der Markt ist stärker, als es die Stimmung vermuten lässt. Entscheidend für Wachstum sind gezielte Innovationen, die den Alltag der Verbraucher erleichtern, Energie-effizient agieren oder neue Nutzungsmöglichkeiten eröffnen. Die Zukunft des technischen Konsumgütermarktes ist damit nicht nur technologisch geprägt, sondern vor allem auch von der Fähigkeit, Innovation in konkrete Alltagserleichterung zu übersetzen. Alle diese Themen und dazugehörigen Produkte und Entwicklungen sind in den kommenden Tagen auf der IFA 2026 zu bestaunen und entdecken“,</w:t>
      </w:r>
      <w:r>
        <w:rPr>
          <w:rFonts w:ascii="Roboto Condensed" w:eastAsia="Roboto Condensed" w:hAnsi="Roboto Condensed" w:cs="Roboto Condensed"/>
          <w:sz w:val="21"/>
          <w:szCs w:val="21"/>
        </w:rPr>
        <w:t xml:space="preserve"> erklärt Carine Chardon, Geschäftsführerin der GFU Consumer &amp; Home Electronics GmbH.</w:t>
      </w:r>
    </w:p>
    <w:p w14:paraId="78C11A6C" w14:textId="77777777" w:rsidR="001B7CA4" w:rsidRDefault="00480CE4">
      <w:pPr>
        <w:spacing w:before="240" w:after="240" w:line="240" w:lineRule="auto"/>
        <w:rPr>
          <w:rFonts w:ascii="Roboto Condensed" w:eastAsia="Roboto Condensed" w:hAnsi="Roboto Condensed" w:cs="Roboto Condensed"/>
          <w:b/>
          <w:bCs/>
          <w:sz w:val="34"/>
          <w:szCs w:val="34"/>
        </w:rPr>
      </w:pPr>
      <w:bookmarkStart w:id="4" w:name="_hnv62q6mqvv7" w:colFirst="0" w:colLast="0"/>
      <w:bookmarkEnd w:id="4"/>
      <w:r>
        <w:rPr>
          <w:rFonts w:ascii="Roboto Condensed" w:eastAsia="Roboto Condensed" w:hAnsi="Roboto Condensed" w:cs="Roboto Condensed"/>
          <w:b/>
          <w:bCs/>
          <w:sz w:val="20"/>
          <w:szCs w:val="20"/>
        </w:rPr>
        <w:t xml:space="preserve">Ausblick: Die </w:t>
      </w:r>
      <w:proofErr w:type="gramStart"/>
      <w:r>
        <w:rPr>
          <w:rFonts w:ascii="Roboto Condensed" w:eastAsia="Roboto Condensed" w:hAnsi="Roboto Condensed" w:cs="Roboto Condensed"/>
          <w:b/>
          <w:bCs/>
          <w:sz w:val="20"/>
          <w:szCs w:val="20"/>
        </w:rPr>
        <w:t>IFA Highlights</w:t>
      </w:r>
      <w:proofErr w:type="gramEnd"/>
      <w:r>
        <w:rPr>
          <w:rFonts w:ascii="Roboto Condensed" w:eastAsia="Roboto Condensed" w:hAnsi="Roboto Condensed" w:cs="Roboto Condensed"/>
          <w:b/>
          <w:bCs/>
          <w:sz w:val="20"/>
          <w:szCs w:val="20"/>
        </w:rPr>
        <w:t xml:space="preserve"> am Donnerstag</w:t>
      </w:r>
    </w:p>
    <w:p w14:paraId="78C11A6D" w14:textId="77777777" w:rsidR="001B7CA4" w:rsidRDefault="00480CE4">
      <w:pPr>
        <w:spacing w:before="240" w:after="240" w:line="240" w:lineRule="auto"/>
        <w:rPr>
          <w:rFonts w:ascii="Roboto Condensed" w:eastAsia="Roboto Condensed" w:hAnsi="Roboto Condensed" w:cs="Roboto Condensed"/>
          <w:b/>
          <w:bCs/>
          <w:sz w:val="21"/>
          <w:szCs w:val="21"/>
        </w:rPr>
      </w:pPr>
      <w:r>
        <w:rPr>
          <w:rFonts w:ascii="Roboto Condensed" w:eastAsia="Roboto Condensed" w:hAnsi="Roboto Condensed" w:cs="Roboto Condensed"/>
          <w:sz w:val="20"/>
          <w:szCs w:val="20"/>
        </w:rPr>
        <w:t xml:space="preserve">Auch am zweiten Tag der Media </w:t>
      </w:r>
      <w:proofErr w:type="gramStart"/>
      <w:r>
        <w:rPr>
          <w:rFonts w:ascii="Roboto Condensed" w:eastAsia="Roboto Condensed" w:hAnsi="Roboto Condensed" w:cs="Roboto Condensed"/>
          <w:sz w:val="20"/>
          <w:szCs w:val="20"/>
        </w:rPr>
        <w:t>Days,  Donnerstag</w:t>
      </w:r>
      <w:proofErr w:type="gramEnd"/>
      <w:r>
        <w:rPr>
          <w:rFonts w:ascii="Roboto Condensed" w:eastAsia="Roboto Condensed" w:hAnsi="Roboto Condensed" w:cs="Roboto Condensed"/>
          <w:sz w:val="20"/>
          <w:szCs w:val="20"/>
        </w:rPr>
        <w:t xml:space="preserve">, 3. September 2026, erwarten </w:t>
      </w:r>
      <w:proofErr w:type="spellStart"/>
      <w:proofErr w:type="gramStart"/>
      <w:r>
        <w:rPr>
          <w:rFonts w:ascii="Roboto Condensed" w:eastAsia="Roboto Condensed" w:hAnsi="Roboto Condensed" w:cs="Roboto Condensed"/>
          <w:sz w:val="20"/>
          <w:szCs w:val="20"/>
        </w:rPr>
        <w:t>Besucher:innen</w:t>
      </w:r>
      <w:proofErr w:type="spellEnd"/>
      <w:proofErr w:type="gramEnd"/>
      <w:r>
        <w:rPr>
          <w:rFonts w:ascii="Roboto Condensed" w:eastAsia="Roboto Condensed" w:hAnsi="Roboto Condensed" w:cs="Roboto Condensed"/>
          <w:sz w:val="20"/>
          <w:szCs w:val="20"/>
        </w:rPr>
        <w:t xml:space="preserve"> zahlreiche Keynotes, Produktneuheiten und Live-Erlebnisse. Alle Highlights für den morgigen Tag finden Sie hier: </w:t>
      </w:r>
      <w:hyperlink r:id="rId7">
        <w:proofErr w:type="gramStart"/>
        <w:r>
          <w:rPr>
            <w:rFonts w:ascii="Roboto Condensed" w:eastAsia="Roboto Condensed" w:hAnsi="Roboto Condensed" w:cs="Roboto Condensed"/>
            <w:color w:val="1155CC"/>
            <w:sz w:val="20"/>
            <w:szCs w:val="20"/>
            <w:u w:val="single"/>
          </w:rPr>
          <w:t>IFA Programm</w:t>
        </w:r>
        <w:proofErr w:type="gramEnd"/>
        <w:r>
          <w:rPr>
            <w:rFonts w:ascii="Roboto Condensed" w:eastAsia="Roboto Condensed" w:hAnsi="Roboto Condensed" w:cs="Roboto Condensed"/>
            <w:color w:val="1155CC"/>
            <w:sz w:val="20"/>
            <w:szCs w:val="20"/>
            <w:u w:val="single"/>
          </w:rPr>
          <w:t xml:space="preserve"> für den 3. September 2026</w:t>
        </w:r>
      </w:hyperlink>
      <w:r>
        <w:rPr>
          <w:rFonts w:ascii="Roboto Condensed" w:eastAsia="Roboto Condensed" w:hAnsi="Roboto Condensed" w:cs="Roboto Condensed"/>
          <w:b/>
          <w:bCs/>
          <w:sz w:val="20"/>
          <w:szCs w:val="20"/>
        </w:rPr>
        <w:t xml:space="preserve">. </w:t>
      </w:r>
    </w:p>
    <w:p w14:paraId="78C11A6E" w14:textId="77777777" w:rsidR="001B7CA4" w:rsidRDefault="00480CE4">
      <w:pPr>
        <w:spacing w:before="240" w:after="240" w:line="240" w:lineRule="auto"/>
        <w:rPr>
          <w:rFonts w:ascii="Roboto Condensed" w:eastAsia="Roboto Condensed" w:hAnsi="Roboto Condensed" w:cs="Roboto Condensed"/>
          <w:b/>
          <w:bCs/>
          <w:sz w:val="21"/>
          <w:szCs w:val="21"/>
        </w:rPr>
      </w:pPr>
      <w:r>
        <w:rPr>
          <w:rFonts w:ascii="Roboto Condensed" w:eastAsia="Roboto Condensed" w:hAnsi="Roboto Condensed" w:cs="Roboto Condensed"/>
          <w:b/>
          <w:bCs/>
          <w:sz w:val="21"/>
          <w:szCs w:val="21"/>
        </w:rPr>
        <w:t xml:space="preserve">Über die IFA Berlin </w:t>
      </w:r>
    </w:p>
    <w:p w14:paraId="78C11A6F" w14:textId="77777777" w:rsidR="001B7CA4" w:rsidRDefault="00480CE4">
      <w:pPr>
        <w:pBdr>
          <w:top w:val="nil"/>
          <w:left w:val="nil"/>
          <w:bottom w:val="nil"/>
          <w:right w:val="nil"/>
          <w:between w:val="nil"/>
        </w:pBdr>
        <w:spacing w:before="200" w:line="240" w:lineRule="auto"/>
        <w:rPr>
          <w:rFonts w:ascii="Roboto Condensed" w:eastAsia="Roboto Condensed" w:hAnsi="Roboto Condensed" w:cs="Roboto Condensed"/>
          <w:sz w:val="21"/>
          <w:szCs w:val="21"/>
        </w:rPr>
      </w:pPr>
      <w:r>
        <w:rPr>
          <w:rFonts w:ascii="Roboto Condensed" w:eastAsia="Roboto Condensed" w:hAnsi="Roboto Condensed" w:cs="Roboto Condensed"/>
          <w:sz w:val="20"/>
          <w:szCs w:val="20"/>
          <w:highlight w:val="white"/>
        </w:rPr>
        <w:t xml:space="preserve">Die IFA Berlin ist </w:t>
      </w:r>
      <w:r>
        <w:rPr>
          <w:rFonts w:ascii="Roboto Condensed" w:eastAsia="Roboto Condensed" w:hAnsi="Roboto Condensed" w:cs="Roboto Condensed"/>
          <w:sz w:val="21"/>
          <w:szCs w:val="21"/>
        </w:rPr>
        <w:t xml:space="preserve">das weltweit größte Event für Consumer Electronics, Home </w:t>
      </w:r>
      <w:proofErr w:type="spellStart"/>
      <w:r>
        <w:rPr>
          <w:rFonts w:ascii="Roboto Condensed" w:eastAsia="Roboto Condensed" w:hAnsi="Roboto Condensed" w:cs="Roboto Condensed"/>
          <w:sz w:val="21"/>
          <w:szCs w:val="21"/>
        </w:rPr>
        <w:t>Appliances</w:t>
      </w:r>
      <w:proofErr w:type="spellEnd"/>
      <w:r>
        <w:rPr>
          <w:rFonts w:ascii="Roboto Condensed" w:eastAsia="Roboto Condensed" w:hAnsi="Roboto Condensed" w:cs="Roboto Condensed"/>
          <w:sz w:val="21"/>
          <w:szCs w:val="21"/>
        </w:rPr>
        <w:t xml:space="preserve"> und Future Tech</w:t>
      </w:r>
      <w:r>
        <w:rPr>
          <w:rFonts w:ascii="Roboto Condensed" w:eastAsia="Roboto Condensed" w:hAnsi="Roboto Condensed" w:cs="Roboto Condensed"/>
          <w:sz w:val="20"/>
          <w:szCs w:val="20"/>
          <w:highlight w:val="white"/>
        </w:rPr>
        <w:t xml:space="preserve"> und feiert über ein Jahrhundert Innovation. Seit 1924 ist die IFA Berlin die führende globale Plattform, auf der Technologieführer, Innovatoren und Branchenexperten zusammenkommen, um bahnbrechende Produkte zu </w:t>
      </w:r>
      <w:r>
        <w:rPr>
          <w:rFonts w:ascii="Roboto Condensed" w:eastAsia="Roboto Condensed" w:hAnsi="Roboto Condensed" w:cs="Roboto Condensed"/>
          <w:sz w:val="20"/>
          <w:szCs w:val="20"/>
          <w:highlight w:val="white"/>
        </w:rPr>
        <w:lastRenderedPageBreak/>
        <w:t xml:space="preserve">präsentieren und die Zukunft der Unterhaltungselektronik und Home </w:t>
      </w:r>
      <w:proofErr w:type="spellStart"/>
      <w:r>
        <w:rPr>
          <w:rFonts w:ascii="Roboto Condensed" w:eastAsia="Roboto Condensed" w:hAnsi="Roboto Condensed" w:cs="Roboto Condensed"/>
          <w:sz w:val="20"/>
          <w:szCs w:val="20"/>
          <w:highlight w:val="white"/>
        </w:rPr>
        <w:t>Appliances</w:t>
      </w:r>
      <w:proofErr w:type="spellEnd"/>
      <w:r>
        <w:rPr>
          <w:rFonts w:ascii="Roboto Condensed" w:eastAsia="Roboto Condensed" w:hAnsi="Roboto Condensed" w:cs="Roboto Condensed"/>
          <w:sz w:val="20"/>
          <w:szCs w:val="20"/>
          <w:highlight w:val="white"/>
        </w:rPr>
        <w:t xml:space="preserve"> zu gestalten. Die Veranstaltung findet jedes Jahr im September in Berlin statt.</w:t>
      </w:r>
    </w:p>
    <w:p w14:paraId="78C11A70" w14:textId="77777777" w:rsidR="001B7CA4" w:rsidRDefault="00480CE4">
      <w:pPr>
        <w:spacing w:before="200" w:line="240" w:lineRule="auto"/>
        <w:rPr>
          <w:rFonts w:ascii="Roboto Condensed" w:eastAsia="Roboto Condensed" w:hAnsi="Roboto Condensed" w:cs="Roboto Condensed"/>
          <w:sz w:val="20"/>
          <w:szCs w:val="20"/>
        </w:rPr>
      </w:pPr>
      <w:r>
        <w:rPr>
          <w:rFonts w:ascii="Roboto Condensed" w:eastAsia="Roboto Condensed" w:hAnsi="Roboto Condensed" w:cs="Roboto Condensed"/>
          <w:sz w:val="21"/>
          <w:szCs w:val="21"/>
        </w:rPr>
        <w:t xml:space="preserve">Weitere Informationen zur IFA Berlin 2026: </w:t>
      </w:r>
      <w:hyperlink r:id="rId8">
        <w:r>
          <w:rPr>
            <w:rFonts w:ascii="Roboto Condensed" w:eastAsia="Roboto Condensed" w:hAnsi="Roboto Condensed" w:cs="Roboto Condensed"/>
            <w:sz w:val="21"/>
            <w:szCs w:val="21"/>
            <w:u w:val="single"/>
          </w:rPr>
          <w:t>www.ifa-berlin.com/de/</w:t>
        </w:r>
      </w:hyperlink>
      <w:r>
        <w:rPr>
          <w:rFonts w:ascii="Roboto Condensed" w:eastAsia="Roboto Condensed" w:hAnsi="Roboto Condensed" w:cs="Roboto Condensed"/>
          <w:sz w:val="21"/>
          <w:szCs w:val="21"/>
        </w:rPr>
        <w:t xml:space="preserve">  </w:t>
      </w:r>
      <w:r>
        <w:rPr>
          <w:rFonts w:ascii="Roboto Condensed" w:eastAsia="Roboto Condensed" w:hAnsi="Roboto Condensed" w:cs="Roboto Condensed"/>
          <w:sz w:val="21"/>
          <w:szCs w:val="21"/>
        </w:rPr>
        <w:br/>
        <w:t xml:space="preserve">Hier gibt es IFA auf die Ohren (Innovation For All - The IFA Podcast): </w:t>
      </w:r>
      <w:hyperlink r:id="rId9">
        <w:r>
          <w:rPr>
            <w:rFonts w:ascii="Roboto Condensed" w:eastAsia="Roboto Condensed" w:hAnsi="Roboto Condensed" w:cs="Roboto Condensed"/>
            <w:color w:val="1155CC"/>
            <w:sz w:val="21"/>
            <w:szCs w:val="21"/>
            <w:u w:val="single"/>
          </w:rPr>
          <w:t>open</w:t>
        </w:r>
        <w:r>
          <w:rPr>
            <w:rFonts w:ascii="Roboto Condensed" w:eastAsia="Roboto Condensed" w:hAnsi="Roboto Condensed" w:cs="Roboto Condensed"/>
            <w:color w:val="1155CC"/>
            <w:sz w:val="21"/>
            <w:szCs w:val="21"/>
            <w:u w:val="single"/>
          </w:rPr>
          <w:t>.</w:t>
        </w:r>
        <w:r>
          <w:rPr>
            <w:rFonts w:ascii="Roboto Condensed" w:eastAsia="Roboto Condensed" w:hAnsi="Roboto Condensed" w:cs="Roboto Condensed"/>
            <w:color w:val="1155CC"/>
            <w:sz w:val="21"/>
            <w:szCs w:val="21"/>
            <w:u w:val="single"/>
          </w:rPr>
          <w:t>spotify.com</w:t>
        </w:r>
      </w:hyperlink>
      <w:r>
        <w:rPr>
          <w:rFonts w:ascii="Roboto Condensed" w:eastAsia="Roboto Condensed" w:hAnsi="Roboto Condensed" w:cs="Roboto Condensed"/>
          <w:sz w:val="20"/>
          <w:szCs w:val="20"/>
        </w:rPr>
        <w:br/>
      </w:r>
    </w:p>
    <w:p w14:paraId="78C11A71" w14:textId="77777777" w:rsidR="001B7CA4" w:rsidRDefault="00480CE4">
      <w:pPr>
        <w:shd w:val="clear" w:color="auto" w:fill="FFFFFF"/>
        <w:spacing w:line="240" w:lineRule="auto"/>
        <w:rPr>
          <w:rFonts w:ascii="Roboto Condensed" w:eastAsia="Roboto Condensed" w:hAnsi="Roboto Condensed" w:cs="Roboto Condensed"/>
          <w:b/>
          <w:bCs/>
          <w:sz w:val="20"/>
          <w:szCs w:val="20"/>
        </w:rPr>
      </w:pPr>
      <w:r>
        <w:rPr>
          <w:rFonts w:ascii="Roboto Condensed" w:eastAsia="Roboto Condensed" w:hAnsi="Roboto Condensed" w:cs="Roboto Condensed"/>
          <w:b/>
          <w:bCs/>
          <w:sz w:val="20"/>
          <w:szCs w:val="20"/>
        </w:rPr>
        <w:t xml:space="preserve">Kontakt IFA </w:t>
      </w:r>
      <w:r>
        <w:rPr>
          <w:rFonts w:ascii="Roboto Condensed" w:eastAsia="Roboto Condensed" w:hAnsi="Roboto Condensed" w:cs="Roboto Condensed"/>
          <w:b/>
          <w:bCs/>
          <w:sz w:val="20"/>
          <w:szCs w:val="20"/>
        </w:rPr>
        <w:br/>
      </w:r>
    </w:p>
    <w:p w14:paraId="78C11A72" w14:textId="77777777" w:rsidR="001B7CA4" w:rsidRDefault="00480CE4">
      <w:pPr>
        <w:shd w:val="clear" w:color="auto" w:fill="FFFFFF"/>
        <w:spacing w:line="240" w:lineRule="auto"/>
        <w:rPr>
          <w:rFonts w:ascii="Roboto Condensed" w:eastAsia="Roboto Condensed" w:hAnsi="Roboto Condensed" w:cs="Roboto Condensed"/>
          <w:sz w:val="20"/>
          <w:szCs w:val="20"/>
        </w:rPr>
      </w:pPr>
      <w:r>
        <w:rPr>
          <w:rFonts w:ascii="Roboto Condensed" w:eastAsia="Roboto Condensed" w:hAnsi="Roboto Condensed" w:cs="Roboto Condensed"/>
          <w:sz w:val="20"/>
          <w:szCs w:val="20"/>
        </w:rPr>
        <w:t xml:space="preserve">IFA Berlin Presseabteilung </w:t>
      </w:r>
      <w:r>
        <w:rPr>
          <w:rFonts w:ascii="Roboto Condensed" w:eastAsia="Roboto Condensed" w:hAnsi="Roboto Condensed" w:cs="Roboto Condensed"/>
          <w:sz w:val="20"/>
          <w:szCs w:val="20"/>
        </w:rPr>
        <w:br/>
      </w:r>
      <w:hyperlink r:id="rId10">
        <w:r>
          <w:rPr>
            <w:rFonts w:ascii="Roboto Condensed" w:eastAsia="Roboto Condensed" w:hAnsi="Roboto Condensed" w:cs="Roboto Condensed"/>
            <w:sz w:val="20"/>
            <w:szCs w:val="20"/>
            <w:u w:val="single"/>
          </w:rPr>
          <w:t>press@ifa-management.com</w:t>
        </w:r>
      </w:hyperlink>
      <w:r>
        <w:rPr>
          <w:rFonts w:ascii="Roboto Condensed" w:eastAsia="Roboto Condensed" w:hAnsi="Roboto Condensed" w:cs="Roboto Condensed"/>
          <w:sz w:val="20"/>
          <w:szCs w:val="20"/>
        </w:rPr>
        <w:br/>
      </w:r>
    </w:p>
    <w:p w14:paraId="78C11A73" w14:textId="77777777" w:rsidR="001B7CA4" w:rsidRPr="00C827DE" w:rsidRDefault="00480CE4">
      <w:pPr>
        <w:shd w:val="clear" w:color="auto" w:fill="FFFFFF"/>
        <w:spacing w:line="240" w:lineRule="auto"/>
        <w:rPr>
          <w:rFonts w:ascii="Roboto Condensed" w:eastAsia="Roboto Condensed" w:hAnsi="Roboto Condensed" w:cs="Roboto Condensed"/>
          <w:sz w:val="20"/>
          <w:szCs w:val="20"/>
          <w:lang w:val="en-GB"/>
        </w:rPr>
      </w:pPr>
      <w:r w:rsidRPr="00C827DE">
        <w:rPr>
          <w:rFonts w:ascii="Roboto Condensed" w:eastAsia="Roboto Condensed" w:hAnsi="Roboto Condensed" w:cs="Roboto Condensed"/>
          <w:sz w:val="20"/>
          <w:szCs w:val="20"/>
          <w:lang w:val="en-GB"/>
        </w:rPr>
        <w:t>Sonja May</w:t>
      </w:r>
      <w:r w:rsidRPr="00C827DE">
        <w:rPr>
          <w:rFonts w:ascii="Roboto Condensed" w:eastAsia="Roboto Condensed" w:hAnsi="Roboto Condensed" w:cs="Roboto Condensed"/>
          <w:sz w:val="20"/>
          <w:szCs w:val="20"/>
          <w:lang w:val="en-GB"/>
        </w:rPr>
        <w:br/>
        <w:t>Director PR &amp; Corporate Communications</w:t>
      </w:r>
      <w:r w:rsidRPr="00C827DE">
        <w:rPr>
          <w:rFonts w:ascii="Roboto Condensed" w:eastAsia="Roboto Condensed" w:hAnsi="Roboto Condensed" w:cs="Roboto Condensed"/>
          <w:sz w:val="20"/>
          <w:szCs w:val="20"/>
          <w:lang w:val="en-GB"/>
        </w:rPr>
        <w:br/>
      </w:r>
      <w:hyperlink r:id="rId11">
        <w:r w:rsidRPr="00C827DE">
          <w:rPr>
            <w:rFonts w:ascii="Roboto Condensed" w:eastAsia="Roboto Condensed" w:hAnsi="Roboto Condensed" w:cs="Roboto Condensed"/>
            <w:sz w:val="20"/>
            <w:szCs w:val="20"/>
            <w:u w:val="single"/>
            <w:lang w:val="en-GB"/>
          </w:rPr>
          <w:t>s.may@ifa-management.com</w:t>
        </w:r>
      </w:hyperlink>
      <w:r w:rsidRPr="00C827DE">
        <w:rPr>
          <w:rFonts w:ascii="Roboto Condensed" w:eastAsia="Roboto Condensed" w:hAnsi="Roboto Condensed" w:cs="Roboto Condensed"/>
          <w:sz w:val="20"/>
          <w:szCs w:val="20"/>
          <w:lang w:val="en-GB"/>
        </w:rPr>
        <w:t xml:space="preserve"> </w:t>
      </w:r>
    </w:p>
    <w:p w14:paraId="78C11A74" w14:textId="77777777" w:rsidR="001B7CA4" w:rsidRDefault="00480CE4">
      <w:pPr>
        <w:spacing w:before="240" w:after="240" w:line="240" w:lineRule="auto"/>
        <w:rPr>
          <w:rFonts w:ascii="Roboto Condensed" w:eastAsia="Roboto Condensed" w:hAnsi="Roboto Condensed" w:cs="Roboto Condensed"/>
          <w:sz w:val="20"/>
          <w:szCs w:val="20"/>
        </w:rPr>
      </w:pPr>
      <w:proofErr w:type="spellStart"/>
      <w:r>
        <w:rPr>
          <w:rFonts w:ascii="Roboto Condensed" w:eastAsia="Roboto Condensed" w:hAnsi="Roboto Condensed" w:cs="Roboto Condensed"/>
          <w:sz w:val="20"/>
          <w:szCs w:val="20"/>
        </w:rPr>
        <w:t>Thalissa</w:t>
      </w:r>
      <w:proofErr w:type="spellEnd"/>
      <w:r>
        <w:rPr>
          <w:rFonts w:ascii="Roboto Condensed" w:eastAsia="Roboto Condensed" w:hAnsi="Roboto Condensed" w:cs="Roboto Condensed"/>
          <w:sz w:val="20"/>
          <w:szCs w:val="20"/>
        </w:rPr>
        <w:t>-Jennifer Klaps</w:t>
      </w:r>
      <w:r>
        <w:rPr>
          <w:rFonts w:ascii="Roboto Condensed" w:eastAsia="Roboto Condensed" w:hAnsi="Roboto Condensed" w:cs="Roboto Condensed"/>
          <w:sz w:val="20"/>
          <w:szCs w:val="20"/>
        </w:rPr>
        <w:br/>
      </w:r>
      <w:proofErr w:type="gramStart"/>
      <w:r>
        <w:rPr>
          <w:rFonts w:ascii="Roboto Condensed" w:eastAsia="Roboto Condensed" w:hAnsi="Roboto Condensed" w:cs="Roboto Condensed"/>
          <w:sz w:val="20"/>
          <w:szCs w:val="20"/>
        </w:rPr>
        <w:t>PR Manager</w:t>
      </w:r>
      <w:proofErr w:type="gramEnd"/>
      <w:r>
        <w:rPr>
          <w:rFonts w:ascii="Roboto Condensed" w:eastAsia="Roboto Condensed" w:hAnsi="Roboto Condensed" w:cs="Roboto Condensed"/>
          <w:sz w:val="20"/>
          <w:szCs w:val="20"/>
        </w:rPr>
        <w:br/>
      </w:r>
      <w:hyperlink r:id="rId12">
        <w:r>
          <w:rPr>
            <w:rFonts w:ascii="Roboto Condensed" w:eastAsia="Roboto Condensed" w:hAnsi="Roboto Condensed" w:cs="Roboto Condensed"/>
            <w:sz w:val="20"/>
            <w:szCs w:val="20"/>
            <w:u w:val="single"/>
          </w:rPr>
          <w:t>t.klaps@ifa-management.com</w:t>
        </w:r>
      </w:hyperlink>
      <w:r>
        <w:rPr>
          <w:rFonts w:ascii="Roboto Condensed" w:eastAsia="Roboto Condensed" w:hAnsi="Roboto Condensed" w:cs="Roboto Condensed"/>
          <w:sz w:val="20"/>
          <w:szCs w:val="20"/>
        </w:rPr>
        <w:t xml:space="preserve"> </w:t>
      </w:r>
    </w:p>
    <w:p w14:paraId="78C11A75" w14:textId="77777777" w:rsidR="001B7CA4" w:rsidRPr="00C827DE" w:rsidRDefault="00480CE4">
      <w:pPr>
        <w:spacing w:before="240" w:after="240" w:line="240" w:lineRule="auto"/>
        <w:rPr>
          <w:rFonts w:ascii="Roboto Condensed" w:eastAsia="Roboto Condensed" w:hAnsi="Roboto Condensed" w:cs="Roboto Condensed"/>
          <w:sz w:val="20"/>
          <w:szCs w:val="20"/>
          <w:lang w:val="en-GB"/>
        </w:rPr>
      </w:pPr>
      <w:r w:rsidRPr="00C827DE">
        <w:rPr>
          <w:rFonts w:ascii="Roboto Condensed" w:eastAsia="Roboto Condensed" w:hAnsi="Roboto Condensed" w:cs="Roboto Condensed"/>
          <w:sz w:val="20"/>
          <w:szCs w:val="20"/>
          <w:lang w:val="en-GB"/>
        </w:rPr>
        <w:t>Vivien Gilow</w:t>
      </w:r>
      <w:r w:rsidRPr="00C827DE">
        <w:rPr>
          <w:rFonts w:ascii="Roboto Condensed" w:eastAsia="Roboto Condensed" w:hAnsi="Roboto Condensed" w:cs="Roboto Condensed"/>
          <w:sz w:val="20"/>
          <w:szCs w:val="20"/>
          <w:lang w:val="en-GB"/>
        </w:rPr>
        <w:br/>
        <w:t>PR Manager</w:t>
      </w:r>
      <w:r w:rsidRPr="00C827DE">
        <w:rPr>
          <w:rFonts w:ascii="Roboto Condensed" w:eastAsia="Roboto Condensed" w:hAnsi="Roboto Condensed" w:cs="Roboto Condensed"/>
          <w:sz w:val="20"/>
          <w:szCs w:val="20"/>
          <w:lang w:val="en-GB"/>
        </w:rPr>
        <w:br/>
      </w:r>
      <w:hyperlink r:id="rId13">
        <w:r w:rsidRPr="00C827DE">
          <w:rPr>
            <w:rFonts w:ascii="Roboto Condensed" w:eastAsia="Roboto Condensed" w:hAnsi="Roboto Condensed" w:cs="Roboto Condensed"/>
            <w:color w:val="1155CC"/>
            <w:sz w:val="20"/>
            <w:szCs w:val="20"/>
            <w:u w:val="single"/>
            <w:lang w:val="en-GB"/>
          </w:rPr>
          <w:t>v.gilow@ifa-management.com</w:t>
        </w:r>
      </w:hyperlink>
    </w:p>
    <w:p w14:paraId="78C11A76" w14:textId="3D99A0FC" w:rsidR="001B7CA4" w:rsidRPr="00C827DE" w:rsidRDefault="00480CE4">
      <w:pPr>
        <w:spacing w:before="240" w:after="240" w:line="240" w:lineRule="auto"/>
        <w:rPr>
          <w:rFonts w:ascii="Roboto Condensed" w:eastAsia="Roboto Condensed" w:hAnsi="Roboto Condensed" w:cs="Roboto Condensed"/>
          <w:sz w:val="20"/>
          <w:szCs w:val="20"/>
          <w:lang w:val="en-GB"/>
        </w:rPr>
      </w:pPr>
      <w:proofErr w:type="spellStart"/>
      <w:r w:rsidRPr="00C827DE">
        <w:rPr>
          <w:rFonts w:ascii="Roboto Condensed" w:eastAsia="Roboto Condensed" w:hAnsi="Roboto Condensed" w:cs="Roboto Condensed"/>
          <w:b/>
          <w:bCs/>
          <w:sz w:val="20"/>
          <w:szCs w:val="20"/>
          <w:lang w:val="en-GB"/>
        </w:rPr>
        <w:t>Kontakt</w:t>
      </w:r>
      <w:proofErr w:type="spellEnd"/>
      <w:r w:rsidRPr="00C827DE">
        <w:rPr>
          <w:rFonts w:ascii="Roboto Condensed" w:eastAsia="Roboto Condensed" w:hAnsi="Roboto Condensed" w:cs="Roboto Condensed"/>
          <w:b/>
          <w:bCs/>
          <w:sz w:val="20"/>
          <w:szCs w:val="20"/>
          <w:lang w:val="en-GB"/>
        </w:rPr>
        <w:t xml:space="preserve"> GFU</w:t>
      </w:r>
      <w:r w:rsidR="00C827DE">
        <w:rPr>
          <w:rFonts w:ascii="Roboto Condensed" w:eastAsia="Roboto Condensed" w:hAnsi="Roboto Condensed" w:cs="Roboto Condensed"/>
          <w:b/>
          <w:bCs/>
          <w:sz w:val="20"/>
          <w:szCs w:val="20"/>
          <w:lang w:val="en-GB"/>
        </w:rPr>
        <w:t xml:space="preserve"> </w:t>
      </w:r>
      <w:r w:rsidR="00C827DE" w:rsidRPr="00C827DE">
        <w:rPr>
          <w:rFonts w:ascii="Roboto Condensed" w:eastAsia="Roboto Condensed" w:hAnsi="Roboto Condensed" w:cs="Roboto Condensed"/>
          <w:b/>
          <w:bCs/>
          <w:sz w:val="20"/>
          <w:szCs w:val="20"/>
          <w:lang w:val="en-GB"/>
        </w:rPr>
        <w:t>Consumer &amp; Home Electronics</w:t>
      </w:r>
    </w:p>
    <w:p w14:paraId="78C11A77" w14:textId="77777777" w:rsidR="001B7CA4" w:rsidRPr="00C827DE" w:rsidRDefault="00480CE4">
      <w:pPr>
        <w:spacing w:before="240" w:after="240" w:line="240" w:lineRule="auto"/>
        <w:rPr>
          <w:rFonts w:ascii="Roboto Condensed" w:eastAsia="Roboto Condensed" w:hAnsi="Roboto Condensed" w:cs="Roboto Condensed"/>
          <w:sz w:val="20"/>
          <w:szCs w:val="20"/>
          <w:lang w:val="en-GB"/>
        </w:rPr>
      </w:pPr>
      <w:r w:rsidRPr="00C827DE">
        <w:rPr>
          <w:rFonts w:ascii="Roboto Condensed" w:eastAsia="Roboto Condensed" w:hAnsi="Roboto Condensed" w:cs="Roboto Condensed"/>
          <w:sz w:val="20"/>
          <w:szCs w:val="20"/>
          <w:lang w:val="en-GB"/>
        </w:rPr>
        <w:t>Marie-Charlotte von Heyking</w:t>
      </w:r>
      <w:r w:rsidRPr="00C827DE">
        <w:rPr>
          <w:rFonts w:ascii="Roboto Condensed" w:eastAsia="Roboto Condensed" w:hAnsi="Roboto Condensed" w:cs="Roboto Condensed"/>
          <w:sz w:val="20"/>
          <w:szCs w:val="20"/>
          <w:lang w:val="en-GB"/>
        </w:rPr>
        <w:br/>
        <w:t>Head of Public Relations &amp; Analytics</w:t>
      </w:r>
      <w:r w:rsidRPr="00C827DE">
        <w:rPr>
          <w:rFonts w:ascii="Roboto Condensed" w:eastAsia="Roboto Condensed" w:hAnsi="Roboto Condensed" w:cs="Roboto Condensed"/>
          <w:sz w:val="20"/>
          <w:szCs w:val="20"/>
          <w:lang w:val="en-GB"/>
        </w:rPr>
        <w:br/>
      </w:r>
      <w:hyperlink r:id="rId14">
        <w:r w:rsidRPr="00C827DE">
          <w:rPr>
            <w:rFonts w:ascii="Roboto Condensed" w:eastAsia="Roboto Condensed" w:hAnsi="Roboto Condensed" w:cs="Roboto Condensed"/>
            <w:color w:val="1155CC"/>
            <w:sz w:val="20"/>
            <w:szCs w:val="20"/>
            <w:u w:val="single"/>
            <w:lang w:val="en-GB"/>
          </w:rPr>
          <w:t>marie.vonheyking@gfu.de</w:t>
        </w:r>
      </w:hyperlink>
    </w:p>
    <w:sectPr w:rsidR="001B7CA4" w:rsidRPr="00C827DE">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298CF6" w14:textId="77777777" w:rsidR="00A717FF" w:rsidRDefault="00A717FF">
      <w:pPr>
        <w:spacing w:line="240" w:lineRule="auto"/>
      </w:pPr>
      <w:r>
        <w:separator/>
      </w:r>
    </w:p>
  </w:endnote>
  <w:endnote w:type="continuationSeparator" w:id="0">
    <w:p w14:paraId="030178AC" w14:textId="77777777" w:rsidR="00A717FF" w:rsidRDefault="00A717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C3FE0285-E748-C340-9BB2-3EF90BF0F32F}"/>
    <w:embedItalic r:id="rId2" w:fontKey="{ABBF0886-23A7-F843-9BBB-30619E9EDA07}"/>
  </w:font>
  <w:font w:name="Times New Roman">
    <w:panose1 w:val="02020603050405020304"/>
    <w:charset w:val="00"/>
    <w:family w:val="roman"/>
    <w:pitch w:val="variable"/>
    <w:sig w:usb0="E0002EFF" w:usb1="C000785B" w:usb2="00000009" w:usb3="00000000" w:csb0="000001FF" w:csb1="00000000"/>
    <w:embedRegular r:id="rId3" w:fontKey="{11628BCE-902E-5040-A49B-C919E3F06B14}"/>
  </w:font>
  <w:font w:name="Roboto Condensed">
    <w:panose1 w:val="02000000000000000000"/>
    <w:charset w:val="00"/>
    <w:family w:val="auto"/>
    <w:pitch w:val="variable"/>
    <w:sig w:usb0="E0000AFF" w:usb1="5000217F" w:usb2="00000021" w:usb3="00000000" w:csb0="0000019F" w:csb1="00000000"/>
    <w:embedRegular r:id="rId4" w:fontKey="{7837054C-13AE-3341-ACC6-16874F0F95A4}"/>
    <w:embedBold r:id="rId5" w:fontKey="{0972C846-17C8-A040-840E-79C137BF6663}"/>
    <w:embedItalic r:id="rId6" w:fontKey="{DA8B6E70-4DE7-544A-8C36-E56E3B9E20AD}"/>
  </w:font>
  <w:font w:name="Roboto">
    <w:panose1 w:val="02000000000000000000"/>
    <w:charset w:val="00"/>
    <w:family w:val="auto"/>
    <w:pitch w:val="variable"/>
    <w:sig w:usb0="E00002FF" w:usb1="5000205B" w:usb2="00000020" w:usb3="00000000" w:csb0="0000019F" w:csb1="00000000"/>
    <w:embedRegular r:id="rId7" w:fontKey="{BAB528C4-2BDC-9244-B41B-FAF4E5D35505}"/>
  </w:font>
  <w:font w:name="Calibri">
    <w:panose1 w:val="020F0502020204030204"/>
    <w:charset w:val="00"/>
    <w:family w:val="swiss"/>
    <w:pitch w:val="variable"/>
    <w:sig w:usb0="E4002EFF" w:usb1="C200247B" w:usb2="00000009" w:usb3="00000000" w:csb0="000001FF" w:csb1="00000000"/>
    <w:embedRegular r:id="rId8" w:fontKey="{936FC6CB-18CD-8A4C-9D7E-BFC158227354}"/>
  </w:font>
  <w:font w:name="Cambria">
    <w:panose1 w:val="02040503050406030204"/>
    <w:charset w:val="00"/>
    <w:family w:val="roman"/>
    <w:pitch w:val="variable"/>
    <w:sig w:usb0="E00006FF" w:usb1="420024FF" w:usb2="02000000" w:usb3="00000000" w:csb0="0000019F" w:csb1="00000000"/>
    <w:embedRegular r:id="rId9" w:fontKey="{4609F71B-76E2-0245-8CBE-2D513711CA3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F11395" w14:textId="77777777" w:rsidR="00A717FF" w:rsidRDefault="00A717FF">
      <w:pPr>
        <w:spacing w:line="240" w:lineRule="auto"/>
      </w:pPr>
      <w:r>
        <w:separator/>
      </w:r>
    </w:p>
  </w:footnote>
  <w:footnote w:type="continuationSeparator" w:id="0">
    <w:p w14:paraId="686EFA55" w14:textId="77777777" w:rsidR="00A717FF" w:rsidRDefault="00A717FF">
      <w:pPr>
        <w:spacing w:line="240" w:lineRule="auto"/>
      </w:pPr>
      <w:r>
        <w:continuationSeparator/>
      </w:r>
    </w:p>
  </w:footnote>
  <w:footnote w:id="1">
    <w:p w14:paraId="78C11A7B" w14:textId="09A304DB" w:rsidR="001B7CA4" w:rsidRPr="00C827DE" w:rsidRDefault="00480CE4">
      <w:pPr>
        <w:spacing w:line="240" w:lineRule="auto"/>
        <w:rPr>
          <w:rFonts w:ascii="Roboto" w:eastAsia="Roboto" w:hAnsi="Roboto" w:cs="Roboto"/>
          <w:sz w:val="18"/>
          <w:szCs w:val="18"/>
          <w:lang w:val="en-GB"/>
        </w:rPr>
      </w:pPr>
      <w:r>
        <w:rPr>
          <w:vertAlign w:val="superscript"/>
        </w:rPr>
        <w:footnoteRef/>
      </w:r>
      <w:r w:rsidRPr="00C827DE">
        <w:rPr>
          <w:rFonts w:ascii="Roboto" w:eastAsia="Roboto" w:hAnsi="Roboto" w:cs="Roboto"/>
          <w:sz w:val="18"/>
          <w:szCs w:val="18"/>
          <w:lang w:val="en-GB"/>
        </w:rPr>
        <w:t xml:space="preserve"> Global Tech &amp; Durables Trends Report. NIQ powered by GfK Intelligence.</w:t>
      </w:r>
      <w:r w:rsidR="00F36D45">
        <w:rPr>
          <w:rFonts w:ascii="Roboto" w:eastAsia="Roboto" w:hAnsi="Roboto" w:cs="Roboto"/>
          <w:sz w:val="18"/>
          <w:szCs w:val="18"/>
          <w:lang w:val="en-GB"/>
        </w:rPr>
        <w:t xml:space="preserve"> </w:t>
      </w:r>
      <w:proofErr w:type="spellStart"/>
      <w:r w:rsidR="00F36D45">
        <w:rPr>
          <w:rFonts w:ascii="Roboto" w:eastAsia="Roboto" w:hAnsi="Roboto" w:cs="Roboto"/>
          <w:sz w:val="18"/>
          <w:szCs w:val="18"/>
          <w:lang w:val="en-GB"/>
        </w:rPr>
        <w:t>Januar</w:t>
      </w:r>
      <w:proofErr w:type="spellEnd"/>
      <w:r w:rsidR="00F36D45">
        <w:rPr>
          <w:rFonts w:ascii="Roboto" w:eastAsia="Roboto" w:hAnsi="Roboto" w:cs="Roboto"/>
          <w:sz w:val="18"/>
          <w:szCs w:val="18"/>
          <w:lang w:val="en-GB"/>
        </w:rPr>
        <w:t>-Juni 2026.</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CA4"/>
    <w:rsid w:val="001B7CA4"/>
    <w:rsid w:val="00480CE4"/>
    <w:rsid w:val="0050499D"/>
    <w:rsid w:val="0055438D"/>
    <w:rsid w:val="0085778A"/>
    <w:rsid w:val="008A1A07"/>
    <w:rsid w:val="0098616E"/>
    <w:rsid w:val="00A717FF"/>
    <w:rsid w:val="00C827DE"/>
    <w:rsid w:val="00D05C12"/>
    <w:rsid w:val="00E269AC"/>
    <w:rsid w:val="00F36D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11A53"/>
  <w15:docId w15:val="{E1EA3C83-D7D2-4095-AA9A-FD4565B5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fa-berlin.com/de/?utm_source=meltwater&amp;utm_medium=email&amp;utm_campaign=ifa25_press&amp;utm_content=ifa_website&amp;utm_term=awareness" TargetMode="External"/><Relationship Id="rId13" Type="http://schemas.openxmlformats.org/officeDocument/2006/relationships/hyperlink" Target="mailto:v.gilow@ifa-management.com" TargetMode="External"/><Relationship Id="rId3" Type="http://schemas.openxmlformats.org/officeDocument/2006/relationships/webSettings" Target="webSettings.xml"/><Relationship Id="rId7" Type="http://schemas.openxmlformats.org/officeDocument/2006/relationships/hyperlink" Target="https://www.ifa-berlin.com/de/programm?days=2026-09-03" TargetMode="External"/><Relationship Id="rId12" Type="http://schemas.openxmlformats.org/officeDocument/2006/relationships/hyperlink" Target="mailto:t.klaps@ifa-management.co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s.may@ifa-management.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presse@ifa-management.com" TargetMode="External"/><Relationship Id="rId4" Type="http://schemas.openxmlformats.org/officeDocument/2006/relationships/footnotes" Target="footnotes.xml"/><Relationship Id="rId9" Type="http://schemas.openxmlformats.org/officeDocument/2006/relationships/hyperlink" Target="https://open.spotify.com/show/6QCVEoHylpUtR3ilGTzJqT?si=_Au4Tm1aRq2scvYzCLneuQ&amp;utm_source=meltwater&amp;utm_medium=email&amp;utm_campaign=ifa25_press&amp;utm_content=ifa_podcast&amp;utm_term=awareness&amp;nd=1&amp;dlsi=e988f7c1027a4eeb" TargetMode="External"/><Relationship Id="rId14" Type="http://schemas.openxmlformats.org/officeDocument/2006/relationships/hyperlink" Target="mailto:marie.vonheyking@gfu.d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1058</Words>
  <Characters>6670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Mirjam Schuster</cp:lastModifiedBy>
  <cp:revision>5</cp:revision>
  <dcterms:created xsi:type="dcterms:W3CDTF">2026-09-01T13:10:00Z</dcterms:created>
  <dcterms:modified xsi:type="dcterms:W3CDTF">2026-09-02T08:10:00Z</dcterms:modified>
</cp:coreProperties>
</file>