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0508551" w14:textId="35DDAF37" w:rsidR="00537395" w:rsidRDefault="00B7211F" w:rsidP="008B6F91">
      <w:pPr>
        <w:rPr>
          <w:b/>
          <w:bCs/>
          <w:sz w:val="28"/>
          <w:szCs w:val="28"/>
        </w:rPr>
      </w:pPr>
      <w:r>
        <w:rPr>
          <w:b/>
          <w:bCs/>
          <w:noProof/>
          <w:sz w:val="28"/>
          <w:szCs w:val="28"/>
        </w:rPr>
        <w:drawing>
          <wp:anchor distT="0" distB="0" distL="114300" distR="114300" simplePos="0" relativeHeight="251658240" behindDoc="0" locked="0" layoutInCell="1" allowOverlap="1" wp14:anchorId="149796E4" wp14:editId="0E40DCCD">
            <wp:simplePos x="0" y="0"/>
            <wp:positionH relativeFrom="margin">
              <wp:align>right</wp:align>
            </wp:positionH>
            <wp:positionV relativeFrom="margin">
              <wp:align>top</wp:align>
            </wp:positionV>
            <wp:extent cx="2597858" cy="516367"/>
            <wp:effectExtent l="0" t="0" r="5715" b="4445"/>
            <wp:wrapSquare wrapText="bothSides"/>
            <wp:docPr id="832428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2841" name="Grafik 8324284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7858" cy="516367"/>
                    </a:xfrm>
                    <a:prstGeom prst="rect">
                      <a:avLst/>
                    </a:prstGeom>
                  </pic:spPr>
                </pic:pic>
              </a:graphicData>
            </a:graphic>
          </wp:anchor>
        </w:drawing>
      </w:r>
    </w:p>
    <w:p w14:paraId="0852B3BA" w14:textId="77777777" w:rsidR="00537395" w:rsidRDefault="00537395" w:rsidP="008B6F91">
      <w:pPr>
        <w:rPr>
          <w:b/>
          <w:bCs/>
          <w:sz w:val="28"/>
          <w:szCs w:val="28"/>
        </w:rPr>
      </w:pPr>
    </w:p>
    <w:p w14:paraId="20C24668" w14:textId="77777777" w:rsidR="00537395" w:rsidRDefault="00537395" w:rsidP="008B6F91">
      <w:pPr>
        <w:rPr>
          <w:b/>
          <w:bCs/>
          <w:sz w:val="28"/>
          <w:szCs w:val="28"/>
        </w:rPr>
      </w:pPr>
    </w:p>
    <w:p w14:paraId="27578395" w14:textId="3486A300" w:rsidR="00B7211F" w:rsidRPr="00E16232" w:rsidRDefault="00B7211F" w:rsidP="008B6F91">
      <w:pPr>
        <w:rPr>
          <w:rFonts w:ascii="Andale Mono" w:hAnsi="Andale Mono"/>
        </w:rPr>
      </w:pPr>
      <w:r w:rsidRPr="00E16232">
        <w:rPr>
          <w:rFonts w:ascii="Andale Mono" w:hAnsi="Andale Mono"/>
        </w:rPr>
        <w:t>Pressemeldung</w:t>
      </w:r>
    </w:p>
    <w:p w14:paraId="6CB8211D" w14:textId="77777777" w:rsidR="00B7211F" w:rsidRDefault="00B7211F" w:rsidP="008B6F91">
      <w:pPr>
        <w:rPr>
          <w:b/>
          <w:bCs/>
          <w:sz w:val="28"/>
          <w:szCs w:val="28"/>
        </w:rPr>
      </w:pPr>
    </w:p>
    <w:p w14:paraId="1E178F0F" w14:textId="77777777" w:rsidR="00C87864" w:rsidRPr="006D10A8" w:rsidRDefault="00C87864" w:rsidP="00C87864">
      <w:pPr>
        <w:rPr>
          <w:sz w:val="32"/>
          <w:szCs w:val="32"/>
        </w:rPr>
      </w:pPr>
      <w:r w:rsidRPr="006D10A8">
        <w:rPr>
          <w:rFonts w:eastAsia="Arial"/>
          <w:b/>
          <w:bCs/>
          <w:sz w:val="32"/>
          <w:szCs w:val="32"/>
        </w:rPr>
        <w:t>Health-Tech-Studie: Verbraucher weltweit investieren zunehmend in Gesundheitstechnologien</w:t>
      </w:r>
    </w:p>
    <w:p w14:paraId="08D7F537" w14:textId="77777777" w:rsidR="00C87864" w:rsidRPr="00D2093F" w:rsidRDefault="00C87864" w:rsidP="00C87864"/>
    <w:p w14:paraId="5FE6EC63" w14:textId="1A23BAD7" w:rsidR="00C87864" w:rsidRPr="00D2093F" w:rsidRDefault="00C87864" w:rsidP="00C87864">
      <w:r w:rsidRPr="00D2093F">
        <w:rPr>
          <w:rFonts w:eastAsia="Arial"/>
          <w:b/>
          <w:szCs w:val="20"/>
        </w:rPr>
        <w:t xml:space="preserve">München / </w:t>
      </w:r>
      <w:r>
        <w:rPr>
          <w:rFonts w:eastAsia="Arial"/>
          <w:b/>
          <w:szCs w:val="20"/>
        </w:rPr>
        <w:t>Frankfurt am Main</w:t>
      </w:r>
      <w:r w:rsidRPr="00D2093F">
        <w:rPr>
          <w:rFonts w:eastAsia="Arial"/>
          <w:szCs w:val="20"/>
        </w:rPr>
        <w:t xml:space="preserve">, </w:t>
      </w:r>
      <w:r w:rsidR="00FB46E2">
        <w:rPr>
          <w:rFonts w:eastAsia="Arial"/>
          <w:szCs w:val="20"/>
        </w:rPr>
        <w:t>30.0</w:t>
      </w:r>
      <w:r w:rsidRPr="00D2093F">
        <w:rPr>
          <w:rFonts w:eastAsia="Arial"/>
          <w:szCs w:val="20"/>
        </w:rPr>
        <w:t xml:space="preserve">6.2026 </w:t>
      </w:r>
      <w:r w:rsidRPr="00D2093F">
        <w:softHyphen/>
      </w:r>
      <w:r w:rsidRPr="00D2093F">
        <w:rPr>
          <w:rFonts w:eastAsia="Arial"/>
          <w:szCs w:val="20"/>
        </w:rPr>
        <w:t>─</w:t>
      </w:r>
      <w:r w:rsidRPr="00D2093F">
        <w:softHyphen/>
      </w:r>
      <w:r w:rsidRPr="00D2093F">
        <w:rPr>
          <w:rFonts w:eastAsia="Arial"/>
          <w:szCs w:val="20"/>
        </w:rPr>
        <w:t xml:space="preserve"> Eine Studie der globalen Managementberatung Oliver Wyman, einem Unternehmen von Marsh, und der Branchenorganisation GFU Consumer &amp; Home Electronics zeigt: Gesundheitstechnologien sind im Alltag von Verbrauchern angekommen und nehmen in den nächsten Jahren weiter an Bedeutung zu. 90 Prozent der weltweit Befragten besitzen laut der Erhebung „Health Tech in Bloom? From Wellbeing </w:t>
      </w:r>
      <w:proofErr w:type="spellStart"/>
      <w:r w:rsidRPr="00D2093F">
        <w:rPr>
          <w:rFonts w:eastAsia="Arial"/>
          <w:szCs w:val="20"/>
        </w:rPr>
        <w:t>to</w:t>
      </w:r>
      <w:proofErr w:type="spellEnd"/>
      <w:r w:rsidRPr="00D2093F">
        <w:rPr>
          <w:rFonts w:eastAsia="Arial"/>
          <w:szCs w:val="20"/>
        </w:rPr>
        <w:t xml:space="preserve"> </w:t>
      </w:r>
      <w:proofErr w:type="spellStart"/>
      <w:r w:rsidRPr="00D2093F">
        <w:rPr>
          <w:rFonts w:eastAsia="Arial"/>
          <w:szCs w:val="20"/>
        </w:rPr>
        <w:t>Longevity</w:t>
      </w:r>
      <w:proofErr w:type="spellEnd"/>
      <w:r w:rsidRPr="00D2093F">
        <w:rPr>
          <w:rFonts w:eastAsia="Arial"/>
          <w:szCs w:val="20"/>
        </w:rPr>
        <w:t xml:space="preserve">“ mindestens ein Gerät, das die persönliche Gesundheit unterstützt. Mehr als jeder vierte Befragte </w:t>
      </w:r>
      <w:proofErr w:type="gramStart"/>
      <w:r w:rsidRPr="00D2093F">
        <w:rPr>
          <w:rFonts w:eastAsia="Arial"/>
          <w:szCs w:val="20"/>
        </w:rPr>
        <w:t>hat</w:t>
      </w:r>
      <w:proofErr w:type="gramEnd"/>
      <w:r w:rsidRPr="00D2093F">
        <w:rPr>
          <w:rFonts w:eastAsia="Arial"/>
          <w:szCs w:val="20"/>
        </w:rPr>
        <w:t xml:space="preserve"> sogar fünf oder mehr Health-Tech-Geräte. Am stärksten verbreitet sind Wearables, allen voran Smartwatches. Ebenfalls sehr beliebt sind intelligente Waagen, Fitnessarmbänder und Blutdruck-Messgeräte. In China wird solche Gesundheitstechnik am häufigsten genutzt: Sieben von zehn Personen (70 Prozent) besitzen fünf oder mehr Geräte. In Deutschland ist dies bei einem Drittel (33 Prozent) der Fall. Für die Studie wurden rund 4.000 Personen in sechs Ländern – neben Deutschland und China auch in Brasilien, Indien, Südkorea und den USA – befragt. In Deutschland nahmen rund 1.000 Personen an der repräsentativen Umfrage teil.</w:t>
      </w:r>
    </w:p>
    <w:p w14:paraId="39076EA7" w14:textId="77777777" w:rsidR="00C87864" w:rsidRPr="00D2093F" w:rsidRDefault="00C87864" w:rsidP="00C87864">
      <w:r w:rsidRPr="00D2093F">
        <w:rPr>
          <w:rFonts w:eastAsia="Arial"/>
          <w:szCs w:val="20"/>
        </w:rPr>
        <w:t>Das persönliche Befinden gilt laut Analyse als wichtige Einflussgröße für das individuelle Gesundheitsbudget. In Deutschland und Brasilien gaben überdurchschnittlich viele Menschen an, gestresst zu sein (72 Prozent). Deutlich niedriger liegt der empfundene Stresspegel in China (55 Prozent) und den USA (56 Prozent). Den Kauf eines neuen Health-Tech-Gerätes binnen eines Jahres plant die überwiegende Mehrheit in China (95 Prozent) und Indien (91 Prozent). In Deutschland (58 Prozent) und den USA (55 Prozent) sind es noch etwas mehr als die Hälfte.</w:t>
      </w:r>
      <w:r>
        <w:rPr>
          <w:rFonts w:eastAsia="Arial"/>
          <w:szCs w:val="20"/>
        </w:rPr>
        <w:t xml:space="preserve"> Zudem planen drei Viertel der weltweit Befragten, mindestens ein Gerät innerhalb der nächsten zwölf Monate zu ersetzen.</w:t>
      </w:r>
    </w:p>
    <w:p w14:paraId="6D2CCA97" w14:textId="77777777" w:rsidR="00C87864" w:rsidRDefault="00C87864" w:rsidP="00C87864">
      <w:pPr>
        <w:rPr>
          <w:rFonts w:eastAsia="Arial"/>
        </w:rPr>
      </w:pPr>
      <w:r w:rsidRPr="00D2093F">
        <w:rPr>
          <w:rFonts w:eastAsia="Arial"/>
        </w:rPr>
        <w:t xml:space="preserve">Zwischen Juni 2025 und Mai 2026 lagen die Ausgaben für persönliche Gesundheitsziele pro Person in den betrachteten Ländern bei im Schnitt 400 Euro jährlich. Ein Viertel der Ausgaben entfällt auf </w:t>
      </w:r>
      <w:r w:rsidRPr="00D2093F">
        <w:rPr>
          <w:rFonts w:eastAsia="Arial"/>
        </w:rPr>
        <w:lastRenderedPageBreak/>
        <w:t xml:space="preserve">Health-Tech-Geräte, darüber hinaus stehen auch Apps, Abos für Fitnessstudios, Nahrungsergänzungsmittel oder </w:t>
      </w:r>
      <w:proofErr w:type="spellStart"/>
      <w:r w:rsidRPr="00D2093F">
        <w:rPr>
          <w:rFonts w:eastAsia="Arial"/>
        </w:rPr>
        <w:t>Spa</w:t>
      </w:r>
      <w:proofErr w:type="spellEnd"/>
      <w:r w:rsidRPr="00D2093F">
        <w:rPr>
          <w:rFonts w:eastAsia="Arial"/>
        </w:rPr>
        <w:t>-Behandlungen hoch im Kurs – medizinische Operationen und Behandlungen wurden nicht abgefragt.</w:t>
      </w:r>
      <w:r>
        <w:rPr>
          <w:rFonts w:eastAsia="Arial"/>
        </w:rPr>
        <w:t xml:space="preserve"> Die</w:t>
      </w:r>
      <w:r w:rsidRPr="005F531C">
        <w:rPr>
          <w:rFonts w:eastAsia="Arial"/>
        </w:rPr>
        <w:t xml:space="preserve"> Ausgabenmuster</w:t>
      </w:r>
      <w:r>
        <w:rPr>
          <w:rFonts w:eastAsia="Arial"/>
        </w:rPr>
        <w:t xml:space="preserve"> für den Health-Tech-Bereich weisen auf einen stabilen und wachsenden Markt hin. Dies zeigt, dass das Segment einen wichtigen Baustein in einem bereits bestehenden und wachsenden Ökosystem darstellt und nicht als kurzfristiger Trend zu werten ist.</w:t>
      </w:r>
    </w:p>
    <w:p w14:paraId="6A64FF75" w14:textId="2AEBB7C0" w:rsidR="00C87864" w:rsidRPr="005F531C" w:rsidRDefault="00C87864" w:rsidP="00C87864">
      <w:pPr>
        <w:rPr>
          <w:rFonts w:eastAsia="Arial"/>
        </w:rPr>
      </w:pPr>
      <w:r w:rsidRPr="00D2093F">
        <w:rPr>
          <w:rFonts w:eastAsia="Arial"/>
        </w:rPr>
        <w:t>Bei den Pro-Kopf-Ausgaben liegt Deutschland mit 390 Euro an zweiter Position, dicht gefolgt von den USA (360 Euro) und Brasilien (330 Euro), aber deutlich hinter China (600 Euro). Durch ein Abo etwa für persönliche Gesundheitstipps oder umfassende Datenanalyse ergänzen vor allem Befragte in China und Indien (55 beziehungsweise 54 Prozent) einen Gerätekauf und führen damit den Abo-Trend an. Deutschland liegt hier im Mittelfeld (24 Prozent). Etwa die Hälfte der Verbraucher in den internationalen Schlüsselmärkten</w:t>
      </w:r>
      <w:r>
        <w:rPr>
          <w:rFonts w:eastAsia="Arial"/>
        </w:rPr>
        <w:t xml:space="preserve"> (49 Prozent)</w:t>
      </w:r>
      <w:r w:rsidRPr="00D2093F">
        <w:rPr>
          <w:rFonts w:eastAsia="Arial"/>
        </w:rPr>
        <w:t xml:space="preserve"> gaben an, ihre Ausgaben für persönliche Gesundheit aufstocken zu wollen. Indien erweist sich dabei mit 73 Prozent als Wachstumsmarkt.</w:t>
      </w:r>
    </w:p>
    <w:p w14:paraId="3FA92E67" w14:textId="77777777" w:rsidR="00C87864" w:rsidRPr="00D2093F" w:rsidRDefault="00C87864" w:rsidP="00C87864">
      <w:r>
        <w:rPr>
          <w:rFonts w:eastAsia="Arial"/>
          <w:szCs w:val="20"/>
        </w:rPr>
        <w:t>Nach</w:t>
      </w:r>
      <w:r w:rsidRPr="00D2093F">
        <w:rPr>
          <w:rFonts w:eastAsia="Arial"/>
          <w:szCs w:val="20"/>
        </w:rPr>
        <w:t xml:space="preserve"> der Motivation für einen Health-Tech-Einsatz</w:t>
      </w:r>
      <w:r>
        <w:rPr>
          <w:rFonts w:eastAsia="Arial"/>
          <w:szCs w:val="20"/>
        </w:rPr>
        <w:t xml:space="preserve"> gefragt, gibt mehr als die Hälfte (55 Prozent) der weltweit Befragten an, ihre Gesundheit im Blick zu behalten, sich gut und gesund zu fühlen und ein langes und gesundes Leben führen zu wollen, was den aktuellen </w:t>
      </w:r>
      <w:proofErr w:type="spellStart"/>
      <w:r>
        <w:rPr>
          <w:rFonts w:eastAsia="Arial"/>
          <w:szCs w:val="20"/>
        </w:rPr>
        <w:t>Longevity</w:t>
      </w:r>
      <w:proofErr w:type="spellEnd"/>
      <w:r>
        <w:rPr>
          <w:rFonts w:eastAsia="Arial"/>
          <w:szCs w:val="20"/>
        </w:rPr>
        <w:t>-Trend widerspiegelt. Beim Blick auf die</w:t>
      </w:r>
      <w:r w:rsidRPr="00D2093F">
        <w:rPr>
          <w:rFonts w:eastAsia="Arial"/>
          <w:szCs w:val="20"/>
        </w:rPr>
        <w:t xml:space="preserve"> einzelnen Länder</w:t>
      </w:r>
      <w:r>
        <w:rPr>
          <w:rFonts w:eastAsia="Arial"/>
          <w:szCs w:val="20"/>
        </w:rPr>
        <w:t xml:space="preserve"> sind</w:t>
      </w:r>
      <w:r w:rsidRPr="00D2093F">
        <w:rPr>
          <w:rFonts w:eastAsia="Arial"/>
          <w:szCs w:val="20"/>
        </w:rPr>
        <w:t xml:space="preserve"> deutliche Unterschiede</w:t>
      </w:r>
      <w:r>
        <w:rPr>
          <w:rFonts w:eastAsia="Arial"/>
          <w:szCs w:val="20"/>
        </w:rPr>
        <w:t xml:space="preserve"> zu beobachten</w:t>
      </w:r>
      <w:r w:rsidRPr="00D2093F">
        <w:rPr>
          <w:rFonts w:eastAsia="Arial"/>
          <w:szCs w:val="20"/>
        </w:rPr>
        <w:t>.</w:t>
      </w:r>
      <w:r>
        <w:rPr>
          <w:rFonts w:eastAsia="Arial"/>
          <w:szCs w:val="20"/>
        </w:rPr>
        <w:t xml:space="preserve"> Besonders ausgeprägt ist der </w:t>
      </w:r>
      <w:proofErr w:type="spellStart"/>
      <w:r>
        <w:rPr>
          <w:rFonts w:eastAsia="Arial"/>
          <w:szCs w:val="20"/>
        </w:rPr>
        <w:t>Longevity</w:t>
      </w:r>
      <w:proofErr w:type="spellEnd"/>
      <w:r>
        <w:rPr>
          <w:rFonts w:eastAsia="Arial"/>
          <w:szCs w:val="20"/>
        </w:rPr>
        <w:t xml:space="preserve">-Aspekt in den </w:t>
      </w:r>
      <w:r w:rsidRPr="00D2093F">
        <w:rPr>
          <w:rFonts w:eastAsia="Arial"/>
          <w:szCs w:val="20"/>
        </w:rPr>
        <w:t>USA</w:t>
      </w:r>
      <w:r>
        <w:rPr>
          <w:rFonts w:eastAsia="Arial"/>
          <w:szCs w:val="20"/>
        </w:rPr>
        <w:t xml:space="preserve"> und China – das zweitwichtigste Ziel nach der Optimierung der</w:t>
      </w:r>
      <w:r w:rsidRPr="00D2093F">
        <w:rPr>
          <w:rFonts w:eastAsia="Arial"/>
          <w:szCs w:val="20"/>
        </w:rPr>
        <w:t xml:space="preserve"> eigene</w:t>
      </w:r>
      <w:r>
        <w:rPr>
          <w:rFonts w:eastAsia="Arial"/>
          <w:szCs w:val="20"/>
        </w:rPr>
        <w:t>n</w:t>
      </w:r>
      <w:r w:rsidRPr="00D2093F">
        <w:rPr>
          <w:rFonts w:eastAsia="Arial"/>
          <w:szCs w:val="20"/>
        </w:rPr>
        <w:t xml:space="preserve"> Leistungsfähigkeit. In Deutschland und in Südkorea geht es den Befragten vor allem darum, sich gut und gesund zu fühlen. In Indien dagegen ist das Hauptanliegen, sich vor Umwelteinflüssen zu schützen</w:t>
      </w:r>
      <w:r>
        <w:rPr>
          <w:rFonts w:eastAsia="Arial"/>
          <w:szCs w:val="20"/>
        </w:rPr>
        <w:t>, während i</w:t>
      </w:r>
      <w:r w:rsidRPr="00D2093F">
        <w:rPr>
          <w:rFonts w:eastAsia="Arial"/>
          <w:szCs w:val="20"/>
        </w:rPr>
        <w:t>n Brasilien und China das Augenmerk besonders darauf</w:t>
      </w:r>
      <w:r>
        <w:rPr>
          <w:rFonts w:eastAsia="Arial"/>
          <w:szCs w:val="20"/>
        </w:rPr>
        <w:t xml:space="preserve"> liegt</w:t>
      </w:r>
      <w:r w:rsidRPr="00D2093F">
        <w:rPr>
          <w:rFonts w:eastAsia="Arial"/>
          <w:szCs w:val="20"/>
        </w:rPr>
        <w:t>, die eigene Gesundheit zu erhalten.</w:t>
      </w:r>
    </w:p>
    <w:p w14:paraId="58660BC5" w14:textId="1E987B43" w:rsidR="00C87864" w:rsidRPr="00D2093F" w:rsidRDefault="00C87864" w:rsidP="00C87864">
      <w:r w:rsidRPr="00D2093F">
        <w:rPr>
          <w:rFonts w:eastAsia="Arial"/>
          <w:szCs w:val="20"/>
        </w:rPr>
        <w:t xml:space="preserve">Carine Chardon, Geschäftsführerin der GFU Consumer &amp; Home Electronics: „Health-Tech ist weltweit ein fester Bestandteil des Alltags der Menschen. In den kommenden Jahren wird die Bedeutung dieser Geräte noch weiter zunehmen. </w:t>
      </w:r>
      <w:r>
        <w:rPr>
          <w:rFonts w:eastAsia="Arial"/>
          <w:szCs w:val="20"/>
        </w:rPr>
        <w:t>Die</w:t>
      </w:r>
      <w:r w:rsidRPr="00D2093F">
        <w:rPr>
          <w:rFonts w:eastAsia="Arial"/>
          <w:szCs w:val="20"/>
        </w:rPr>
        <w:t xml:space="preserve"> Konsumenten </w:t>
      </w:r>
      <w:r>
        <w:rPr>
          <w:rFonts w:eastAsia="Arial"/>
          <w:szCs w:val="20"/>
        </w:rPr>
        <w:t xml:space="preserve">zeigen sich </w:t>
      </w:r>
      <w:r w:rsidRPr="00D2093F">
        <w:rPr>
          <w:rFonts w:eastAsia="Arial"/>
          <w:szCs w:val="20"/>
        </w:rPr>
        <w:t xml:space="preserve">zunehmend aufgeschlossen für weitere Angebote der Anbieter und planen künftig höhere Investitionen. </w:t>
      </w:r>
      <w:r>
        <w:rPr>
          <w:rFonts w:eastAsia="Arial"/>
          <w:szCs w:val="20"/>
        </w:rPr>
        <w:t>Dabei ist</w:t>
      </w:r>
      <w:r w:rsidRPr="00D2093F">
        <w:rPr>
          <w:rFonts w:eastAsia="Arial"/>
          <w:szCs w:val="20"/>
        </w:rPr>
        <w:t xml:space="preserve"> die Nutzerfreundlichkeit von Geräten und Anwendungen immer wichtiger und </w:t>
      </w:r>
      <w:r>
        <w:rPr>
          <w:rFonts w:eastAsia="Arial"/>
          <w:szCs w:val="20"/>
        </w:rPr>
        <w:t xml:space="preserve">damit </w:t>
      </w:r>
      <w:r w:rsidRPr="00D2093F">
        <w:rPr>
          <w:rFonts w:eastAsia="Arial"/>
          <w:szCs w:val="20"/>
        </w:rPr>
        <w:t>zum Kaufkriterium. Eine Herausforderung ergibt sich insbesondere für jene, die parallel verschiedene Health-Tech-Geräte im Einsatz haben.“</w:t>
      </w:r>
    </w:p>
    <w:p w14:paraId="5DDE630D" w14:textId="4C408934" w:rsidR="00C87864" w:rsidRPr="00D2093F" w:rsidRDefault="00C87864" w:rsidP="00C87864">
      <w:r w:rsidRPr="00D2093F">
        <w:rPr>
          <w:rFonts w:eastAsia="Arial"/>
        </w:rPr>
        <w:t xml:space="preserve">Martin Schulte, Partner und globaler Leiter des Bereiches Consumer Durables bei Oliver Wyman: „Die Hersteller von Health-Tech-Produkten übernehmen eine wichtige Rolle dabei, </w:t>
      </w:r>
      <w:proofErr w:type="gramStart"/>
      <w:r w:rsidRPr="00D2093F">
        <w:rPr>
          <w:rFonts w:eastAsia="Arial"/>
        </w:rPr>
        <w:t>das</w:t>
      </w:r>
      <w:proofErr w:type="gramEnd"/>
      <w:r w:rsidRPr="00D2093F">
        <w:rPr>
          <w:rFonts w:eastAsia="Arial"/>
        </w:rPr>
        <w:t xml:space="preserve"> in der Studie festgestellte weltweit hohe Stresslevel zu senken. Ergänzende Abomodelle können durch personalisierte Analysen und Empfehlungen dazu beitragen, die ohnehin steigende Zahlungsbereitschaft noch einmal zu erhöhen und</w:t>
      </w:r>
      <w:r w:rsidR="00F11F92">
        <w:rPr>
          <w:rFonts w:eastAsia="Arial"/>
        </w:rPr>
        <w:t xml:space="preserve"> </w:t>
      </w:r>
      <w:r w:rsidRPr="00D2093F">
        <w:rPr>
          <w:rFonts w:eastAsia="Arial"/>
        </w:rPr>
        <w:t xml:space="preserve">Kunden zu binden. Grundsätzlich gilt es für die </w:t>
      </w:r>
      <w:r w:rsidRPr="00D2093F">
        <w:rPr>
          <w:rFonts w:eastAsia="Arial"/>
        </w:rPr>
        <w:lastRenderedPageBreak/>
        <w:t>Branche zu beachten, dass sich die individuellen Gründe für den Gerätekauf in den einzelnen Ländern unterscheiden. Für den Markterfolg ist damit auch eine zielgerichtete Ansprache entscheidend.“</w:t>
      </w:r>
    </w:p>
    <w:p w14:paraId="378AC570" w14:textId="77777777" w:rsidR="00C87864" w:rsidRPr="00D2093F" w:rsidRDefault="00C87864" w:rsidP="00C87864">
      <w:pPr>
        <w:pStyle w:val="Textkrper"/>
        <w:rPr>
          <w:rFonts w:ascii="Arial" w:eastAsia="Times New Roman" w:hAnsi="Arial" w:cs="Arial"/>
          <w:color w:val="000F4A"/>
          <w:sz w:val="20"/>
          <w:szCs w:val="16"/>
          <w:lang w:val="de-DE" w:eastAsia="en-US"/>
        </w:rPr>
      </w:pPr>
    </w:p>
    <w:p w14:paraId="61C519C0" w14:textId="77777777" w:rsidR="00C87864" w:rsidRPr="00D2093F" w:rsidRDefault="00C87864" w:rsidP="00C87864">
      <w:pPr>
        <w:pStyle w:val="Textkrper"/>
        <w:rPr>
          <w:rFonts w:ascii="Arial" w:eastAsia="Times New Roman" w:hAnsi="Arial" w:cs="Arial"/>
          <w:b/>
          <w:color w:val="000F4A"/>
          <w:sz w:val="20"/>
          <w:szCs w:val="20"/>
          <w:lang w:val="de-DE" w:eastAsia="en-US"/>
        </w:rPr>
      </w:pPr>
      <w:r w:rsidRPr="00D2093F">
        <w:rPr>
          <w:rFonts w:ascii="Arial" w:eastAsia="Times New Roman" w:hAnsi="Arial" w:cs="Arial"/>
          <w:b/>
          <w:color w:val="000F4A"/>
          <w:sz w:val="20"/>
          <w:szCs w:val="20"/>
          <w:lang w:val="de-DE" w:eastAsia="en-US"/>
        </w:rPr>
        <w:t>Über die Studie:</w:t>
      </w:r>
    </w:p>
    <w:p w14:paraId="6179C034" w14:textId="6A49C3DC" w:rsidR="00C87864" w:rsidRPr="00D2093F" w:rsidRDefault="00C87864" w:rsidP="00C87864">
      <w:pPr>
        <w:pStyle w:val="Textkrper"/>
        <w:rPr>
          <w:rFonts w:ascii="Arial" w:eastAsia="Times New Roman" w:hAnsi="Arial" w:cs="Arial"/>
          <w:color w:val="000F4A"/>
          <w:sz w:val="20"/>
          <w:szCs w:val="16"/>
          <w:lang w:val="de-DE" w:eastAsia="en-US"/>
        </w:rPr>
      </w:pPr>
      <w:r w:rsidRPr="00D2093F">
        <w:rPr>
          <w:rFonts w:ascii="Arial" w:eastAsia="Times New Roman" w:hAnsi="Arial" w:cs="Arial"/>
          <w:color w:val="000F4A"/>
          <w:sz w:val="20"/>
          <w:szCs w:val="16"/>
          <w:lang w:val="de-DE" w:eastAsia="en-US"/>
        </w:rPr>
        <w:t xml:space="preserve">Für die Studie „Health Tech in Bloom? From Wellbeing </w:t>
      </w:r>
      <w:proofErr w:type="spellStart"/>
      <w:r w:rsidRPr="00D2093F">
        <w:rPr>
          <w:rFonts w:ascii="Arial" w:eastAsia="Times New Roman" w:hAnsi="Arial" w:cs="Arial"/>
          <w:color w:val="000F4A"/>
          <w:sz w:val="20"/>
          <w:szCs w:val="16"/>
          <w:lang w:val="de-DE" w:eastAsia="en-US"/>
        </w:rPr>
        <w:t>to</w:t>
      </w:r>
      <w:proofErr w:type="spellEnd"/>
      <w:r w:rsidRPr="00D2093F">
        <w:rPr>
          <w:rFonts w:ascii="Arial" w:eastAsia="Times New Roman" w:hAnsi="Arial" w:cs="Arial"/>
          <w:color w:val="000F4A"/>
          <w:sz w:val="20"/>
          <w:szCs w:val="16"/>
          <w:lang w:val="de-DE" w:eastAsia="en-US"/>
        </w:rPr>
        <w:t xml:space="preserve"> </w:t>
      </w:r>
      <w:proofErr w:type="spellStart"/>
      <w:r w:rsidRPr="00D2093F">
        <w:rPr>
          <w:rFonts w:ascii="Arial" w:eastAsia="Times New Roman" w:hAnsi="Arial" w:cs="Arial"/>
          <w:color w:val="000F4A"/>
          <w:sz w:val="20"/>
          <w:szCs w:val="16"/>
          <w:lang w:val="de-DE" w:eastAsia="en-US"/>
        </w:rPr>
        <w:t>Longevity</w:t>
      </w:r>
      <w:proofErr w:type="spellEnd"/>
      <w:r w:rsidRPr="00D2093F">
        <w:rPr>
          <w:rFonts w:ascii="Arial" w:eastAsia="Times New Roman" w:hAnsi="Arial" w:cs="Arial"/>
          <w:color w:val="000F4A"/>
          <w:sz w:val="20"/>
          <w:szCs w:val="16"/>
          <w:lang w:val="de-DE" w:eastAsia="en-US"/>
        </w:rPr>
        <w:t>“ wurden im Mai 2026 rund 4.000 Personen in Deutschland, Brasilien, China, Indien, Südkorea und den USA befragt. Die Zahl der Teilnehme</w:t>
      </w:r>
      <w:r w:rsidR="00F11F92">
        <w:rPr>
          <w:rFonts w:ascii="Arial" w:eastAsia="Times New Roman" w:hAnsi="Arial" w:cs="Arial"/>
          <w:color w:val="000F4A"/>
          <w:sz w:val="20"/>
          <w:szCs w:val="16"/>
          <w:lang w:val="de-DE" w:eastAsia="en-US"/>
        </w:rPr>
        <w:t>nden</w:t>
      </w:r>
      <w:r w:rsidRPr="00D2093F">
        <w:rPr>
          <w:rFonts w:ascii="Arial" w:eastAsia="Times New Roman" w:hAnsi="Arial" w:cs="Arial"/>
          <w:color w:val="000F4A"/>
          <w:sz w:val="20"/>
          <w:szCs w:val="16"/>
          <w:lang w:val="de-DE" w:eastAsia="en-US"/>
        </w:rPr>
        <w:t xml:space="preserve"> in Deutschland beträgt 1.000. Oliver Wyman kooperierte für die Erhebung mit der GFU Consumer </w:t>
      </w:r>
      <w:r>
        <w:rPr>
          <w:rFonts w:ascii="Arial" w:eastAsia="Times New Roman" w:hAnsi="Arial" w:cs="Arial"/>
          <w:color w:val="000F4A"/>
          <w:sz w:val="20"/>
          <w:szCs w:val="16"/>
          <w:lang w:val="de-DE" w:eastAsia="en-US"/>
        </w:rPr>
        <w:t>&amp; Home Electronics</w:t>
      </w:r>
      <w:r w:rsidRPr="00D2093F">
        <w:rPr>
          <w:rFonts w:ascii="Arial" w:eastAsia="Times New Roman" w:hAnsi="Arial" w:cs="Arial"/>
          <w:color w:val="000F4A"/>
          <w:sz w:val="20"/>
          <w:szCs w:val="16"/>
          <w:lang w:val="de-DE" w:eastAsia="en-US"/>
        </w:rPr>
        <w:t xml:space="preserve">, Markeninhaberin </w:t>
      </w:r>
      <w:r>
        <w:rPr>
          <w:rFonts w:ascii="Arial" w:eastAsia="Times New Roman" w:hAnsi="Arial" w:cs="Arial"/>
          <w:color w:val="000F4A"/>
          <w:sz w:val="20"/>
          <w:szCs w:val="16"/>
          <w:lang w:val="de-DE" w:eastAsia="en-US"/>
        </w:rPr>
        <w:t xml:space="preserve">und Veranstalterin </w:t>
      </w:r>
      <w:r w:rsidRPr="00D2093F">
        <w:rPr>
          <w:rFonts w:ascii="Arial" w:eastAsia="Times New Roman" w:hAnsi="Arial" w:cs="Arial"/>
          <w:color w:val="000F4A"/>
          <w:sz w:val="20"/>
          <w:szCs w:val="16"/>
          <w:lang w:val="de-DE" w:eastAsia="en-US"/>
        </w:rPr>
        <w:t>der IFA</w:t>
      </w:r>
      <w:bookmarkStart w:id="0" w:name="_Hlk216098656"/>
      <w:r w:rsidRPr="00D2093F">
        <w:rPr>
          <w:rFonts w:ascii="Arial" w:eastAsia="Times New Roman" w:hAnsi="Arial" w:cs="Arial"/>
          <w:color w:val="000F4A"/>
          <w:sz w:val="20"/>
          <w:szCs w:val="16"/>
          <w:lang w:val="de-DE" w:eastAsia="en-US"/>
        </w:rPr>
        <w:t xml:space="preserve"> – einer der weltweit führenden Messen für Home &amp; Consumer Tech.</w:t>
      </w:r>
    </w:p>
    <w:bookmarkEnd w:id="0"/>
    <w:p w14:paraId="16CF627C" w14:textId="77777777" w:rsidR="00C87864" w:rsidRPr="00D2093F" w:rsidRDefault="00C87864" w:rsidP="00C87864"/>
    <w:p w14:paraId="2D01EF7D" w14:textId="77777777" w:rsidR="00C87864" w:rsidRPr="00D2093F" w:rsidRDefault="00C87864" w:rsidP="00C87864">
      <w:pPr>
        <w:rPr>
          <w:rFonts w:eastAsia="Arial"/>
          <w:sz w:val="16"/>
        </w:rPr>
      </w:pPr>
      <w:r w:rsidRPr="00D2093F">
        <w:rPr>
          <w:rFonts w:eastAsia="Arial"/>
          <w:b/>
          <w:bCs/>
          <w:sz w:val="16"/>
        </w:rPr>
        <w:t>Über GFU Consumer &amp; Home Electronics GmbH</w:t>
      </w:r>
      <w:r w:rsidRPr="00D2093F">
        <w:br/>
      </w:r>
      <w:r w:rsidRPr="00D2093F">
        <w:rPr>
          <w:rFonts w:eastAsia="Arial"/>
          <w:sz w:val="16"/>
        </w:rPr>
        <w:t xml:space="preserve">Die GFU ist Markeninhaberin und Veranstalterin der IFA Berlin, eine der bedeutendsten globalen Messen für Consumer Electronics und Home </w:t>
      </w:r>
      <w:proofErr w:type="spellStart"/>
      <w:r w:rsidRPr="00D2093F">
        <w:rPr>
          <w:rFonts w:eastAsia="Arial"/>
          <w:sz w:val="16"/>
        </w:rPr>
        <w:t>Appliances</w:t>
      </w:r>
      <w:proofErr w:type="spellEnd"/>
      <w:r w:rsidRPr="00D2093F">
        <w:rPr>
          <w:rFonts w:eastAsia="Arial"/>
          <w:sz w:val="16"/>
        </w:rPr>
        <w:t xml:space="preserve">. Als Branchenorganisation veröffentlicht die </w:t>
      </w:r>
      <w:proofErr w:type="gramStart"/>
      <w:r w:rsidRPr="00D2093F">
        <w:rPr>
          <w:rFonts w:eastAsia="Arial"/>
          <w:sz w:val="16"/>
        </w:rPr>
        <w:t>GFU Marktdaten</w:t>
      </w:r>
      <w:proofErr w:type="gramEnd"/>
      <w:r w:rsidRPr="00D2093F">
        <w:rPr>
          <w:rFonts w:eastAsia="Arial"/>
          <w:sz w:val="16"/>
        </w:rPr>
        <w:t xml:space="preserve">, Studien sowie Trendanalysen und gestaltet die strategische Ausrichtung der IFA aktiv mit. Zum Gesellschafterkreis gehören führende Unternehmen der Home &amp; Consumer Tech Branche. Weitere Informationen finden Sie unter </w:t>
      </w:r>
      <w:hyperlink r:id="rId8">
        <w:r w:rsidRPr="00D2093F">
          <w:rPr>
            <w:rStyle w:val="Hyperlink"/>
            <w:color w:val="2C6EF2"/>
            <w:sz w:val="16"/>
          </w:rPr>
          <w:t>www.gfu.de</w:t>
        </w:r>
      </w:hyperlink>
      <w:r w:rsidRPr="00D2093F">
        <w:rPr>
          <w:rFonts w:eastAsia="Arial"/>
          <w:sz w:val="16"/>
        </w:rPr>
        <w:t xml:space="preserve"> oder auf </w:t>
      </w:r>
      <w:hyperlink r:id="rId9">
        <w:r w:rsidRPr="00D2093F">
          <w:rPr>
            <w:rStyle w:val="Hyperlink"/>
            <w:color w:val="2C6EF2"/>
            <w:sz w:val="16"/>
          </w:rPr>
          <w:t>LinkedIn</w:t>
        </w:r>
      </w:hyperlink>
      <w:r w:rsidRPr="00D2093F">
        <w:rPr>
          <w:rFonts w:eastAsia="Arial"/>
          <w:sz w:val="16"/>
        </w:rPr>
        <w:t>.</w:t>
      </w:r>
    </w:p>
    <w:p w14:paraId="3E4D49FB" w14:textId="77777777" w:rsidR="00C87864" w:rsidRPr="00D2093F" w:rsidRDefault="00C87864" w:rsidP="00C87864">
      <w:pPr>
        <w:rPr>
          <w:sz w:val="16"/>
        </w:rPr>
      </w:pPr>
      <w:r w:rsidRPr="00D2093F">
        <w:rPr>
          <w:b/>
          <w:bCs/>
          <w:sz w:val="16"/>
        </w:rPr>
        <w:t>Über Oliver Wyman</w:t>
      </w:r>
      <w:r w:rsidRPr="00D2093F">
        <w:br/>
      </w:r>
      <w:r w:rsidRPr="00D2093F">
        <w:rPr>
          <w:sz w:val="16"/>
        </w:rPr>
        <w:t xml:space="preserve">Oliver Wyman ist ein Unternehmen von </w:t>
      </w:r>
      <w:hyperlink r:id="rId10">
        <w:r w:rsidRPr="00D2093F">
          <w:rPr>
            <w:rStyle w:val="Hyperlink"/>
            <w:sz w:val="16"/>
          </w:rPr>
          <w:t>Marsh</w:t>
        </w:r>
      </w:hyperlink>
      <w:r w:rsidRPr="00D2093F">
        <w:rPr>
          <w:sz w:val="16"/>
        </w:rPr>
        <w:t xml:space="preserve"> (NYSE: MRSH), einem weltweit führenden Anbieter von Dienstleistungen in den Bereichen Risikomanagement, Rückversicherung und Kapital, Personalwesen und Investitionsmanagement sowie Strategieberatung. Mit Kunden in 130 Ländern, einem Jahresumsatz von über 27 Milliarden US-Dollar und mehr als 95.000 Mitarbeitenden bringt Marsh verschiedene Perspektiven zusammen und unterstützt Kunden dabei, ihre Ziele zu erreichen. Für weitere Informationen besuchen Sie uns auf </w:t>
      </w:r>
      <w:hyperlink r:id="rId11">
        <w:r w:rsidRPr="00D2093F">
          <w:rPr>
            <w:rStyle w:val="Hyperlink"/>
            <w:sz w:val="16"/>
          </w:rPr>
          <w:t>oliverwyman.de</w:t>
        </w:r>
      </w:hyperlink>
      <w:r w:rsidRPr="00D2093F">
        <w:rPr>
          <w:sz w:val="16"/>
        </w:rPr>
        <w:t xml:space="preserve"> oder folgen Sie uns auf </w:t>
      </w:r>
      <w:hyperlink r:id="rId12">
        <w:r w:rsidRPr="00D2093F">
          <w:rPr>
            <w:rStyle w:val="Hyperlink"/>
            <w:sz w:val="16"/>
          </w:rPr>
          <w:t>LinkedIn</w:t>
        </w:r>
      </w:hyperlink>
      <w:r w:rsidRPr="00D2093F">
        <w:rPr>
          <w:sz w:val="16"/>
        </w:rPr>
        <w:t xml:space="preserve"> und </w:t>
      </w:r>
      <w:hyperlink r:id="rId13">
        <w:r w:rsidRPr="00D2093F">
          <w:rPr>
            <w:rStyle w:val="Hyperlink"/>
            <w:sz w:val="16"/>
          </w:rPr>
          <w:t>X</w:t>
        </w:r>
      </w:hyperlink>
      <w:r w:rsidRPr="00D2093F">
        <w:rPr>
          <w:sz w:val="16"/>
        </w:rPr>
        <w:t>.</w:t>
      </w:r>
    </w:p>
    <w:p w14:paraId="3F43BAE3" w14:textId="77777777" w:rsidR="00C0507E" w:rsidRDefault="00C0507E"/>
    <w:p w14:paraId="085A8827" w14:textId="1298F304" w:rsidR="004C3113" w:rsidRPr="005E730E" w:rsidRDefault="004E6D6E">
      <w:pPr>
        <w:rPr>
          <w:rFonts w:ascii="Arial" w:hAnsi="Arial" w:cs="Arial"/>
          <w:sz w:val="22"/>
          <w:szCs w:val="22"/>
        </w:rPr>
      </w:pPr>
      <w:r w:rsidRPr="005E730E">
        <w:rPr>
          <w:rFonts w:ascii="Arial" w:hAnsi="Arial" w:cs="Arial"/>
          <w:sz w:val="22"/>
          <w:szCs w:val="22"/>
        </w:rPr>
        <w:t>Anmerkung der Redaktion: Für bessere Lesbarkeit verwenden wir das generische Maskulinum. Diese Entscheidung richtet sich nicht gegen Inklusion: Alle Personenbezeichnungen gelten selbstverständlich für alle Geschlechter und Identitäten. Bei der GFU zählt, was jemand zur Branche beiträgt – nicht, in welcher Form wir ihn oder sie benennen.</w:t>
      </w:r>
    </w:p>
    <w:p w14:paraId="395AF3B0" w14:textId="77777777" w:rsidR="005E730E" w:rsidRDefault="005E730E">
      <w:pPr>
        <w:rPr>
          <w:b/>
          <w:bCs/>
        </w:rPr>
      </w:pPr>
    </w:p>
    <w:p w14:paraId="4D19596F" w14:textId="10AF8A57" w:rsidR="00AF6A9C" w:rsidRPr="00456A11" w:rsidRDefault="00AF6A9C">
      <w:pPr>
        <w:rPr>
          <w:b/>
          <w:bCs/>
        </w:rPr>
      </w:pPr>
      <w:r w:rsidRPr="00456A11">
        <w:rPr>
          <w:b/>
          <w:bCs/>
        </w:rPr>
        <w:t>Pressekontakt</w:t>
      </w:r>
    </w:p>
    <w:p w14:paraId="52526393" w14:textId="7AC9EF27" w:rsidR="00456A11" w:rsidRPr="00456A11" w:rsidRDefault="00456A11" w:rsidP="00456A11">
      <w:pPr>
        <w:spacing w:after="0" w:line="360" w:lineRule="auto"/>
        <w:rPr>
          <w:color w:val="000000" w:themeColor="text1"/>
          <w:sz w:val="22"/>
          <w:szCs w:val="22"/>
        </w:rPr>
      </w:pPr>
      <w:r w:rsidRPr="00456A11">
        <w:rPr>
          <w:color w:val="000000" w:themeColor="text1"/>
          <w:sz w:val="22"/>
          <w:szCs w:val="22"/>
        </w:rPr>
        <w:t>Marie-Charlotte von Heyking</w:t>
      </w:r>
    </w:p>
    <w:p w14:paraId="49199F14" w14:textId="77777777" w:rsidR="00456A11" w:rsidRDefault="00456A11" w:rsidP="00456A11">
      <w:pPr>
        <w:spacing w:after="0" w:line="360" w:lineRule="auto"/>
        <w:rPr>
          <w:color w:val="000000" w:themeColor="text1"/>
          <w:sz w:val="22"/>
          <w:szCs w:val="22"/>
        </w:rPr>
      </w:pPr>
      <w:r w:rsidRPr="00456A11">
        <w:rPr>
          <w:color w:val="000000" w:themeColor="text1"/>
          <w:sz w:val="22"/>
          <w:szCs w:val="22"/>
        </w:rPr>
        <w:t xml:space="preserve">Head </w:t>
      </w:r>
      <w:proofErr w:type="spellStart"/>
      <w:r w:rsidRPr="00456A11">
        <w:rPr>
          <w:color w:val="000000" w:themeColor="text1"/>
          <w:sz w:val="22"/>
          <w:szCs w:val="22"/>
        </w:rPr>
        <w:t>of</w:t>
      </w:r>
      <w:proofErr w:type="spellEnd"/>
      <w:r w:rsidRPr="00456A11">
        <w:rPr>
          <w:color w:val="000000" w:themeColor="text1"/>
          <w:sz w:val="22"/>
          <w:szCs w:val="22"/>
        </w:rPr>
        <w:t xml:space="preserve"> Public Relations &amp; Analytics  </w:t>
      </w:r>
    </w:p>
    <w:p w14:paraId="7886C1D4" w14:textId="7D733DDF" w:rsidR="00456A11" w:rsidRPr="00456A11" w:rsidRDefault="00456A11" w:rsidP="00456A11">
      <w:pPr>
        <w:spacing w:after="0" w:line="360" w:lineRule="auto"/>
        <w:rPr>
          <w:color w:val="000000" w:themeColor="text1"/>
          <w:sz w:val="22"/>
          <w:szCs w:val="22"/>
        </w:rPr>
      </w:pPr>
      <w:r w:rsidRPr="00456A11">
        <w:rPr>
          <w:color w:val="000000"/>
          <w:sz w:val="22"/>
          <w:szCs w:val="22"/>
        </w:rPr>
        <w:t>GFU Consumer &amp; Home Electronics GmbH</w:t>
      </w:r>
      <w:r w:rsidRPr="00456A11">
        <w:rPr>
          <w:color w:val="000000"/>
          <w:sz w:val="22"/>
          <w:szCs w:val="22"/>
        </w:rPr>
        <w:br/>
        <w:t>Bockenheimer Landstr. 31 // 60325 Frankfurt a. M. // Germany</w:t>
      </w:r>
    </w:p>
    <w:p w14:paraId="64C6D807" w14:textId="77777777" w:rsidR="00456A11" w:rsidRPr="00456A11" w:rsidRDefault="00456A11" w:rsidP="00456A11">
      <w:pPr>
        <w:spacing w:after="0" w:line="360" w:lineRule="auto"/>
        <w:rPr>
          <w:color w:val="212121"/>
          <w:sz w:val="22"/>
          <w:szCs w:val="22"/>
        </w:rPr>
      </w:pPr>
      <w:r w:rsidRPr="00456A11">
        <w:rPr>
          <w:color w:val="000000"/>
          <w:sz w:val="22"/>
          <w:szCs w:val="22"/>
        </w:rPr>
        <w:t>Mob/WhatsApp:</w:t>
      </w:r>
      <w:r w:rsidRPr="00456A11">
        <w:rPr>
          <w:rStyle w:val="apple-converted-space"/>
          <w:color w:val="000000"/>
          <w:sz w:val="22"/>
          <w:szCs w:val="22"/>
        </w:rPr>
        <w:t> </w:t>
      </w:r>
      <w:hyperlink r:id="rId14" w:tooltip="tel:+491712993299" w:history="1">
        <w:r w:rsidRPr="00456A11">
          <w:rPr>
            <w:rStyle w:val="Hyperlink"/>
            <w:color w:val="800080"/>
            <w:sz w:val="22"/>
            <w:szCs w:val="22"/>
          </w:rPr>
          <w:t>+49 171 299 32 99</w:t>
        </w:r>
      </w:hyperlink>
      <w:r w:rsidRPr="00456A11">
        <w:rPr>
          <w:color w:val="000000"/>
          <w:sz w:val="22"/>
          <w:szCs w:val="22"/>
        </w:rPr>
        <w:t> // Tel:</w:t>
      </w:r>
      <w:r w:rsidRPr="00456A11">
        <w:rPr>
          <w:rStyle w:val="apple-converted-space"/>
          <w:color w:val="000000"/>
          <w:sz w:val="22"/>
          <w:szCs w:val="22"/>
        </w:rPr>
        <w:t> </w:t>
      </w:r>
      <w:hyperlink r:id="rId15" w:tooltip="tel:+4969509293414" w:history="1">
        <w:r w:rsidRPr="00456A11">
          <w:rPr>
            <w:rStyle w:val="Hyperlink"/>
            <w:color w:val="800080"/>
            <w:sz w:val="22"/>
            <w:szCs w:val="22"/>
          </w:rPr>
          <w:t>+49 (0)69 50 929 34 14</w:t>
        </w:r>
      </w:hyperlink>
      <w:r w:rsidRPr="00456A11">
        <w:rPr>
          <w:color w:val="000000"/>
          <w:sz w:val="22"/>
          <w:szCs w:val="22"/>
        </w:rPr>
        <w:br/>
      </w:r>
      <w:hyperlink r:id="rId16" w:tooltip="https://urldefense.com/v3/__http:/www.gfu.de/__;!!O7V3aRRsHkZJLA!EVD-cmgv-0BNeNTOUWDI2hjenOosRi8_UXjZLpbDmZ60oXZ0ir1DchYmq4dG3zQK4ZK6OepwQNTYRnKcN_ow7HuLUmal8oaX7Qa7y94$" w:history="1">
        <w:r w:rsidRPr="00456A11">
          <w:rPr>
            <w:rStyle w:val="Hyperlink"/>
            <w:color w:val="0070C0"/>
            <w:sz w:val="22"/>
            <w:szCs w:val="22"/>
          </w:rPr>
          <w:t>www.gfu.de</w:t>
        </w:r>
      </w:hyperlink>
      <w:r w:rsidRPr="00456A11">
        <w:rPr>
          <w:color w:val="0070C0"/>
          <w:sz w:val="22"/>
          <w:szCs w:val="22"/>
        </w:rPr>
        <w:t> </w:t>
      </w:r>
      <w:r w:rsidRPr="00456A11">
        <w:rPr>
          <w:color w:val="000000"/>
          <w:sz w:val="22"/>
          <w:szCs w:val="22"/>
        </w:rPr>
        <w:t>//</w:t>
      </w:r>
      <w:r w:rsidRPr="00456A11">
        <w:rPr>
          <w:rStyle w:val="apple-converted-space"/>
          <w:color w:val="000000"/>
          <w:sz w:val="22"/>
          <w:szCs w:val="22"/>
        </w:rPr>
        <w:t> </w:t>
      </w:r>
      <w:proofErr w:type="spellStart"/>
      <w:r w:rsidRPr="00456A11">
        <w:rPr>
          <w:color w:val="0563C1"/>
          <w:sz w:val="22"/>
          <w:szCs w:val="22"/>
        </w:rPr>
        <w:fldChar w:fldCharType="begin"/>
      </w:r>
      <w:r w:rsidRPr="00456A11">
        <w:rPr>
          <w:color w:val="0563C1"/>
          <w:sz w:val="22"/>
          <w:szCs w:val="22"/>
        </w:rPr>
        <w:instrText>HYPERLINK "https://urldefense.com/v3/__https:/www.linkedin.com/company/68850054/admin/__;!!O7V3aRRsHkZJLA!EVD-cmgv-0BNeNTOUWDI2hjenOosRi8_UXjZLpbDmZ60oXZ0ir1DchYmq4dG3zQK4ZK6OepwQNTYRnKcN_ow7HuLUmal8oaXxFHwkm8$" \o "https://urldefense.com/v3/__https:/www.linkedin.com/company/68850054/admin/__;!!O7V3aRRsHkZJLA!EVD-cmgv-0BNeNTOUWDI2hjenOosRi8_UXjZLpbDmZ60oXZ0ir1DchYmq4dG3zQK4ZK6OepwQNTYRnKcN_ow7HuLUmal8oaXxFHwkm8$"</w:instrText>
      </w:r>
      <w:r w:rsidRPr="00456A11">
        <w:rPr>
          <w:color w:val="0563C1"/>
          <w:sz w:val="22"/>
          <w:szCs w:val="22"/>
        </w:rPr>
      </w:r>
      <w:r w:rsidRPr="00456A11">
        <w:rPr>
          <w:color w:val="0563C1"/>
          <w:sz w:val="22"/>
          <w:szCs w:val="22"/>
        </w:rPr>
        <w:fldChar w:fldCharType="separate"/>
      </w:r>
      <w:r w:rsidRPr="00456A11">
        <w:rPr>
          <w:rStyle w:val="Hyperlink"/>
          <w:color w:val="0563C1"/>
          <w:sz w:val="22"/>
          <w:szCs w:val="22"/>
        </w:rPr>
        <w:t>Linkedin</w:t>
      </w:r>
      <w:proofErr w:type="spellEnd"/>
      <w:r w:rsidRPr="00456A11">
        <w:rPr>
          <w:rStyle w:val="Hyperlink"/>
          <w:color w:val="0563C1"/>
          <w:sz w:val="22"/>
          <w:szCs w:val="22"/>
        </w:rPr>
        <w:t xml:space="preserve"> </w:t>
      </w:r>
      <w:proofErr w:type="spellStart"/>
      <w:r w:rsidRPr="00456A11">
        <w:rPr>
          <w:rStyle w:val="Hyperlink"/>
          <w:color w:val="0563C1"/>
          <w:sz w:val="22"/>
          <w:szCs w:val="22"/>
        </w:rPr>
        <w:t>gfu</w:t>
      </w:r>
      <w:proofErr w:type="spellEnd"/>
      <w:r w:rsidRPr="00456A11">
        <w:rPr>
          <w:color w:val="0563C1"/>
          <w:sz w:val="22"/>
          <w:szCs w:val="22"/>
        </w:rPr>
        <w:fldChar w:fldCharType="end"/>
      </w:r>
      <w:r w:rsidRPr="00456A11">
        <w:rPr>
          <w:color w:val="000000"/>
          <w:sz w:val="22"/>
          <w:szCs w:val="22"/>
        </w:rPr>
        <w:t> //</w:t>
      </w:r>
      <w:r w:rsidRPr="00456A11">
        <w:rPr>
          <w:rStyle w:val="apple-converted-space"/>
          <w:color w:val="000000"/>
          <w:sz w:val="22"/>
          <w:szCs w:val="22"/>
        </w:rPr>
        <w:t> </w:t>
      </w:r>
      <w:hyperlink r:id="rId17" w:tooltip="https://urldefense.com/v3/__http:/www.linkedin.com/in/marie-charlotte-von-heyking-793b40219__;!!O7V3aRRsHkZJLA!EVD-cmgv-0BNeNTOUWDI2hjenOosRi8_UXjZLpbDmZ60oXZ0ir1DchYmq4dG3zQK4ZK6OepwQNTYRnKcN_ow7HuLUmal8oaXL89Nqoc$" w:history="1">
        <w:r w:rsidRPr="00456A11">
          <w:rPr>
            <w:rStyle w:val="Hyperlink"/>
            <w:color w:val="0563C1"/>
            <w:sz w:val="22"/>
            <w:szCs w:val="22"/>
          </w:rPr>
          <w:t xml:space="preserve">Personal </w:t>
        </w:r>
        <w:proofErr w:type="spellStart"/>
        <w:r w:rsidRPr="00456A11">
          <w:rPr>
            <w:rStyle w:val="Hyperlink"/>
            <w:color w:val="0563C1"/>
            <w:sz w:val="22"/>
            <w:szCs w:val="22"/>
          </w:rPr>
          <w:t>Linkedin</w:t>
        </w:r>
        <w:proofErr w:type="spellEnd"/>
      </w:hyperlink>
    </w:p>
    <w:p w14:paraId="66F1AF32" w14:textId="4E13C1E2" w:rsidR="00AF6A9C" w:rsidRDefault="00AF6A9C"/>
    <w:sectPr w:rsidR="00AF6A9C" w:rsidSect="008B6F91">
      <w:pgSz w:w="12240" w:h="15840" w:code="9"/>
      <w:pgMar w:top="1937" w:right="850" w:bottom="1843" w:left="850" w:header="0" w:footer="475"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ndale Mono">
    <w:panose1 w:val="020B0509000000000004"/>
    <w:charset w:val="00"/>
    <w:family w:val="modern"/>
    <w:pitch w:val="fixed"/>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91"/>
    <w:rsid w:val="0035266B"/>
    <w:rsid w:val="00456A11"/>
    <w:rsid w:val="004C3113"/>
    <w:rsid w:val="004E6D6E"/>
    <w:rsid w:val="00537395"/>
    <w:rsid w:val="00564A5A"/>
    <w:rsid w:val="005E730E"/>
    <w:rsid w:val="00641092"/>
    <w:rsid w:val="006D10A8"/>
    <w:rsid w:val="006E006C"/>
    <w:rsid w:val="006F3528"/>
    <w:rsid w:val="00730412"/>
    <w:rsid w:val="007A58B4"/>
    <w:rsid w:val="008B6F91"/>
    <w:rsid w:val="0091287C"/>
    <w:rsid w:val="00A05C33"/>
    <w:rsid w:val="00AF6A9C"/>
    <w:rsid w:val="00B7211F"/>
    <w:rsid w:val="00B72690"/>
    <w:rsid w:val="00BB7418"/>
    <w:rsid w:val="00C0507E"/>
    <w:rsid w:val="00C87864"/>
    <w:rsid w:val="00D6525E"/>
    <w:rsid w:val="00E16232"/>
    <w:rsid w:val="00E75DB2"/>
    <w:rsid w:val="00F11F92"/>
    <w:rsid w:val="00FB46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C4BC"/>
  <w15:chartTrackingRefBased/>
  <w15:docId w15:val="{3660C2A6-7578-4337-8841-31C31045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B6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B6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B6F9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B6F9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B6F9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B6F9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B6F9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B6F9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B6F9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6F9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B6F9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B6F9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B6F9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B6F9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B6F9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B6F9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B6F9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B6F91"/>
    <w:rPr>
      <w:rFonts w:eastAsiaTheme="majorEastAsia" w:cstheme="majorBidi"/>
      <w:color w:val="272727" w:themeColor="text1" w:themeTint="D8"/>
    </w:rPr>
  </w:style>
  <w:style w:type="paragraph" w:styleId="Titel">
    <w:name w:val="Title"/>
    <w:basedOn w:val="Standard"/>
    <w:next w:val="Standard"/>
    <w:link w:val="TitelZchn"/>
    <w:uiPriority w:val="10"/>
    <w:qFormat/>
    <w:rsid w:val="008B6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B6F9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B6F9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B6F9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B6F9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B6F91"/>
    <w:rPr>
      <w:i/>
      <w:iCs/>
      <w:color w:val="404040" w:themeColor="text1" w:themeTint="BF"/>
    </w:rPr>
  </w:style>
  <w:style w:type="paragraph" w:styleId="Listenabsatz">
    <w:name w:val="List Paragraph"/>
    <w:basedOn w:val="Standard"/>
    <w:uiPriority w:val="34"/>
    <w:qFormat/>
    <w:rsid w:val="008B6F91"/>
    <w:pPr>
      <w:ind w:left="720"/>
      <w:contextualSpacing/>
    </w:pPr>
  </w:style>
  <w:style w:type="character" w:styleId="IntensiveHervorhebung">
    <w:name w:val="Intense Emphasis"/>
    <w:basedOn w:val="Absatz-Standardschriftart"/>
    <w:uiPriority w:val="21"/>
    <w:qFormat/>
    <w:rsid w:val="008B6F91"/>
    <w:rPr>
      <w:i/>
      <w:iCs/>
      <w:color w:val="0F4761" w:themeColor="accent1" w:themeShade="BF"/>
    </w:rPr>
  </w:style>
  <w:style w:type="paragraph" w:styleId="IntensivesZitat">
    <w:name w:val="Intense Quote"/>
    <w:basedOn w:val="Standard"/>
    <w:next w:val="Standard"/>
    <w:link w:val="IntensivesZitatZchn"/>
    <w:uiPriority w:val="30"/>
    <w:qFormat/>
    <w:rsid w:val="008B6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B6F91"/>
    <w:rPr>
      <w:i/>
      <w:iCs/>
      <w:color w:val="0F4761" w:themeColor="accent1" w:themeShade="BF"/>
    </w:rPr>
  </w:style>
  <w:style w:type="character" w:styleId="IntensiverVerweis">
    <w:name w:val="Intense Reference"/>
    <w:basedOn w:val="Absatz-Standardschriftart"/>
    <w:uiPriority w:val="32"/>
    <w:qFormat/>
    <w:rsid w:val="008B6F91"/>
    <w:rPr>
      <w:b/>
      <w:bCs/>
      <w:smallCaps/>
      <w:color w:val="0F4761" w:themeColor="accent1" w:themeShade="BF"/>
      <w:spacing w:val="5"/>
    </w:rPr>
  </w:style>
  <w:style w:type="character" w:styleId="Hyperlink">
    <w:name w:val="Hyperlink"/>
    <w:basedOn w:val="Absatz-Standardschriftart"/>
    <w:uiPriority w:val="99"/>
    <w:unhideWhenUsed/>
    <w:rsid w:val="008B6F91"/>
    <w:rPr>
      <w:color w:val="467886" w:themeColor="hyperlink"/>
      <w:u w:val="single"/>
    </w:rPr>
  </w:style>
  <w:style w:type="character" w:styleId="NichtaufgelsteErwhnung">
    <w:name w:val="Unresolved Mention"/>
    <w:basedOn w:val="Absatz-Standardschriftart"/>
    <w:uiPriority w:val="99"/>
    <w:semiHidden/>
    <w:unhideWhenUsed/>
    <w:rsid w:val="008B6F91"/>
    <w:rPr>
      <w:color w:val="605E5C"/>
      <w:shd w:val="clear" w:color="auto" w:fill="E1DFDD"/>
    </w:rPr>
  </w:style>
  <w:style w:type="character" w:customStyle="1" w:styleId="apple-converted-space">
    <w:name w:val="apple-converted-space"/>
    <w:basedOn w:val="Absatz-Standardschriftart"/>
    <w:rsid w:val="00456A11"/>
  </w:style>
  <w:style w:type="paragraph" w:styleId="Textkrper">
    <w:name w:val="Body Text"/>
    <w:link w:val="TextkrperZchn"/>
    <w:unhideWhenUsed/>
    <w:qFormat/>
    <w:rsid w:val="00C87864"/>
    <w:pPr>
      <w:spacing w:line="240" w:lineRule="auto"/>
    </w:pPr>
    <w:rPr>
      <w:rFonts w:eastAsiaTheme="minorEastAsia"/>
      <w:kern w:val="0"/>
      <w:sz w:val="22"/>
      <w:szCs w:val="22"/>
      <w:lang w:val="en-US" w:eastAsia="ja-JP"/>
      <w14:ligatures w14:val="none"/>
    </w:rPr>
  </w:style>
  <w:style w:type="character" w:customStyle="1" w:styleId="TextkrperZchn">
    <w:name w:val="Textkörper Zchn"/>
    <w:basedOn w:val="Absatz-Standardschriftart"/>
    <w:link w:val="Textkrper"/>
    <w:rsid w:val="00C87864"/>
    <w:rPr>
      <w:rFonts w:eastAsiaTheme="minorEastAsia"/>
      <w:kern w:val="0"/>
      <w:sz w:val="22"/>
      <w:szCs w:val="22"/>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fu.de/" TargetMode="External"/><Relationship Id="rId13" Type="http://schemas.openxmlformats.org/officeDocument/2006/relationships/hyperlink" Target="https://x.com/OliverWyma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tiff"/><Relationship Id="rId12" Type="http://schemas.openxmlformats.org/officeDocument/2006/relationships/hyperlink" Target="https://www.linkedin.com/company/oliver-wyman" TargetMode="External"/><Relationship Id="rId17" Type="http://schemas.openxmlformats.org/officeDocument/2006/relationships/hyperlink" Target="https://urldefense.com/v3/__http:/www.linkedin.com/in/marie-charlotte-von-heyking-793b40219__;!!O7V3aRRsHkZJLA!EVD-cmgv-0BNeNTOUWDI2hjenOosRi8_UXjZLpbDmZ60oXZ0ir1DchYmq4dG3zQK4ZK6OepwQNTYRnKcN_ow7HuLUmal8oaXL89Nqoc$" TargetMode="External"/><Relationship Id="rId2" Type="http://schemas.openxmlformats.org/officeDocument/2006/relationships/customXml" Target="../customXml/item2.xml"/><Relationship Id="rId16" Type="http://schemas.openxmlformats.org/officeDocument/2006/relationships/hyperlink" Target="https://urldefense.com/v3/__http:/www.gfu.de/__;!!O7V3aRRsHkZJLA!EVD-cmgv-0BNeNTOUWDI2hjenOosRi8_UXjZLpbDmZ60oXZ0ir1DchYmq4dG3zQK4ZK6OepwQNTYRnKcN_ow7HuLUmal8oaX7Qa7y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liverwyman.de/" TargetMode="External"/><Relationship Id="rId5" Type="http://schemas.openxmlformats.org/officeDocument/2006/relationships/settings" Target="settings.xml"/><Relationship Id="rId15" Type="http://schemas.openxmlformats.org/officeDocument/2006/relationships/hyperlink" Target="tel:+4969509293414" TargetMode="External"/><Relationship Id="rId10" Type="http://schemas.openxmlformats.org/officeDocument/2006/relationships/hyperlink" Target="http://corporate.marsh.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linkedin.com/company/gfu/" TargetMode="External"/><Relationship Id="rId14" Type="http://schemas.openxmlformats.org/officeDocument/2006/relationships/hyperlink" Target="tel:+49171299329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9E011FBBA12643B39ABDE5161A0581" ma:contentTypeVersion="19" ma:contentTypeDescription="Ein neues Dokument erstellen." ma:contentTypeScope="" ma:versionID="caf2b6a03e4fbb5d8ddbb4eee77297ef">
  <xsd:schema xmlns:xsd="http://www.w3.org/2001/XMLSchema" xmlns:xs="http://www.w3.org/2001/XMLSchema" xmlns:p="http://schemas.microsoft.com/office/2006/metadata/properties" xmlns:ns2="d0170022-ad14-47be-85bc-ac2e115c0c6d" xmlns:ns3="171aa02e-ef37-45d2-8799-84cca0d834ef" targetNamespace="http://schemas.microsoft.com/office/2006/metadata/properties" ma:root="true" ma:fieldsID="14eb0b1c57a5f132e1fd81a2ff6fd31a" ns2:_="" ns3:_="">
    <xsd:import namespace="d0170022-ad14-47be-85bc-ac2e115c0c6d"/>
    <xsd:import namespace="171aa02e-ef37-45d2-8799-84cca0d834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70022-ad14-47be-85bc-ac2e115c0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09140da-94f0-4b0b-a10e-304f04de0b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aa02e-ef37-45d2-8799-84cca0d834e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161cdb96-5433-4a93-b182-07f4ed5147f2}" ma:internalName="TaxCatchAll" ma:showField="CatchAllData" ma:web="171aa02e-ef37-45d2-8799-84cca0d834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1aa02e-ef37-45d2-8799-84cca0d834ef" xsi:nil="true"/>
    <lcf76f155ced4ddcb4097134ff3c332f xmlns="d0170022-ad14-47be-85bc-ac2e115c0c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B2332B-75B2-4D1B-9BF6-772A3A305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70022-ad14-47be-85bc-ac2e115c0c6d"/>
    <ds:schemaRef ds:uri="171aa02e-ef37-45d2-8799-84cca0d83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DC6AB-DA86-4587-8F1B-B6FF65D164C2}">
  <ds:schemaRefs>
    <ds:schemaRef ds:uri="http://schemas.microsoft.com/sharepoint/v3/contenttype/forms"/>
  </ds:schemaRefs>
</ds:datastoreItem>
</file>

<file path=customXml/itemProps3.xml><?xml version="1.0" encoding="utf-8"?>
<ds:datastoreItem xmlns:ds="http://schemas.openxmlformats.org/officeDocument/2006/customXml" ds:itemID="{388B33B9-DB9B-4616-9E63-63489838B059}">
  <ds:schemaRefs>
    <ds:schemaRef ds:uri="http://schemas.microsoft.com/office/2006/metadata/properties"/>
    <ds:schemaRef ds:uri="http://schemas.microsoft.com/office/infopath/2007/PartnerControls"/>
    <ds:schemaRef ds:uri="171aa02e-ef37-45d2-8799-84cca0d834ef"/>
    <ds:schemaRef ds:uri="d0170022-ad14-47be-85bc-ac2e115c0c6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1246</Words>
  <Characters>7851</Characters>
  <Application>Microsoft Office Word</Application>
  <DocSecurity>0</DocSecurity>
  <Lines>65</Lines>
  <Paragraphs>18</Paragraphs>
  <ScaleCrop>false</ScaleCrop>
  <Company/>
  <LinksUpToDate>false</LinksUpToDate>
  <CharactersWithSpaces>9079</CharactersWithSpaces>
  <SharedDoc>false</SharedDoc>
  <HLinks>
    <vt:vector size="66" baseType="variant">
      <vt:variant>
        <vt:i4>2752566</vt:i4>
      </vt:variant>
      <vt:variant>
        <vt:i4>30</vt:i4>
      </vt:variant>
      <vt:variant>
        <vt:i4>0</vt:i4>
      </vt:variant>
      <vt:variant>
        <vt:i4>5</vt:i4>
      </vt:variant>
      <vt:variant>
        <vt:lpwstr>https://urldefense.com/v3/__http:/www.linkedin.com/in/marie-charlotte-von-heyking-793b40219__;!!O7V3aRRsHkZJLA!EVD-cmgv-0BNeNTOUWDI2hjenOosRi8_UXjZLpbDmZ60oXZ0ir1DchYmq4dG3zQK4ZK6OepwQNTYRnKcN_ow7HuLUmal8oaXL89Nqoc$</vt:lpwstr>
      </vt:variant>
      <vt:variant>
        <vt:lpwstr/>
      </vt:variant>
      <vt:variant>
        <vt:i4>2818157</vt:i4>
      </vt:variant>
      <vt:variant>
        <vt:i4>27</vt:i4>
      </vt:variant>
      <vt:variant>
        <vt:i4>0</vt:i4>
      </vt:variant>
      <vt:variant>
        <vt:i4>5</vt:i4>
      </vt:variant>
      <vt:variant>
        <vt:lpwstr>https://urldefense.com/v3/__https:/www.linkedin.com/company/68850054/admin/__;!!O7V3aRRsHkZJLA!EVD-cmgv-0BNeNTOUWDI2hjenOosRi8_UXjZLpbDmZ60oXZ0ir1DchYmq4dG3zQK4ZK6OepwQNTYRnKcN_ow7HuLUmal8oaXxFHwkm8$</vt:lpwstr>
      </vt:variant>
      <vt:variant>
        <vt:lpwstr/>
      </vt:variant>
      <vt:variant>
        <vt:i4>4653086</vt:i4>
      </vt:variant>
      <vt:variant>
        <vt:i4>24</vt:i4>
      </vt:variant>
      <vt:variant>
        <vt:i4>0</vt:i4>
      </vt:variant>
      <vt:variant>
        <vt:i4>5</vt:i4>
      </vt:variant>
      <vt:variant>
        <vt:lpwstr>https://urldefense.com/v3/__http:/www.gfu.de/__;!!O7V3aRRsHkZJLA!EVD-cmgv-0BNeNTOUWDI2hjenOosRi8_UXjZLpbDmZ60oXZ0ir1DchYmq4dG3zQK4ZK6OepwQNTYRnKcN_ow7HuLUmal8oaX7Qa7y94$</vt:lpwstr>
      </vt:variant>
      <vt:variant>
        <vt:lpwstr/>
      </vt:variant>
      <vt:variant>
        <vt:i4>6815795</vt:i4>
      </vt:variant>
      <vt:variant>
        <vt:i4>21</vt:i4>
      </vt:variant>
      <vt:variant>
        <vt:i4>0</vt:i4>
      </vt:variant>
      <vt:variant>
        <vt:i4>5</vt:i4>
      </vt:variant>
      <vt:variant>
        <vt:lpwstr>tel:+4969509293414</vt:lpwstr>
      </vt:variant>
      <vt:variant>
        <vt:lpwstr/>
      </vt:variant>
      <vt:variant>
        <vt:i4>5767172</vt:i4>
      </vt:variant>
      <vt:variant>
        <vt:i4>18</vt:i4>
      </vt:variant>
      <vt:variant>
        <vt:i4>0</vt:i4>
      </vt:variant>
      <vt:variant>
        <vt:i4>5</vt:i4>
      </vt:variant>
      <vt:variant>
        <vt:lpwstr>tel:+491712993299</vt:lpwstr>
      </vt:variant>
      <vt:variant>
        <vt:lpwstr/>
      </vt:variant>
      <vt:variant>
        <vt:i4>4849688</vt:i4>
      </vt:variant>
      <vt:variant>
        <vt:i4>15</vt:i4>
      </vt:variant>
      <vt:variant>
        <vt:i4>0</vt:i4>
      </vt:variant>
      <vt:variant>
        <vt:i4>5</vt:i4>
      </vt:variant>
      <vt:variant>
        <vt:lpwstr>https://www.linkedin.com/company/gfu/</vt:lpwstr>
      </vt:variant>
      <vt:variant>
        <vt:lpwstr/>
      </vt:variant>
      <vt:variant>
        <vt:i4>7471229</vt:i4>
      </vt:variant>
      <vt:variant>
        <vt:i4>12</vt:i4>
      </vt:variant>
      <vt:variant>
        <vt:i4>0</vt:i4>
      </vt:variant>
      <vt:variant>
        <vt:i4>5</vt:i4>
      </vt:variant>
      <vt:variant>
        <vt:lpwstr>http://www.gfu.de/</vt:lpwstr>
      </vt:variant>
      <vt:variant>
        <vt:lpwstr/>
      </vt:variant>
      <vt:variant>
        <vt:i4>983119</vt:i4>
      </vt:variant>
      <vt:variant>
        <vt:i4>9</vt:i4>
      </vt:variant>
      <vt:variant>
        <vt:i4>0</vt:i4>
      </vt:variant>
      <vt:variant>
        <vt:i4>5</vt:i4>
      </vt:variant>
      <vt:variant>
        <vt:lpwstr>https://x.com/OliverWyman</vt:lpwstr>
      </vt:variant>
      <vt:variant>
        <vt:lpwstr/>
      </vt:variant>
      <vt:variant>
        <vt:i4>917516</vt:i4>
      </vt:variant>
      <vt:variant>
        <vt:i4>6</vt:i4>
      </vt:variant>
      <vt:variant>
        <vt:i4>0</vt:i4>
      </vt:variant>
      <vt:variant>
        <vt:i4>5</vt:i4>
      </vt:variant>
      <vt:variant>
        <vt:lpwstr>https://www.linkedin.com/company/oliver-wyman</vt:lpwstr>
      </vt:variant>
      <vt:variant>
        <vt:lpwstr/>
      </vt:variant>
      <vt:variant>
        <vt:i4>7536691</vt:i4>
      </vt:variant>
      <vt:variant>
        <vt:i4>3</vt:i4>
      </vt:variant>
      <vt:variant>
        <vt:i4>0</vt:i4>
      </vt:variant>
      <vt:variant>
        <vt:i4>5</vt:i4>
      </vt:variant>
      <vt:variant>
        <vt:lpwstr>https://www.oliverwyman.de/</vt:lpwstr>
      </vt:variant>
      <vt:variant>
        <vt:lpwstr/>
      </vt:variant>
      <vt:variant>
        <vt:i4>2621549</vt:i4>
      </vt:variant>
      <vt:variant>
        <vt:i4>0</vt:i4>
      </vt:variant>
      <vt:variant>
        <vt:i4>0</vt:i4>
      </vt:variant>
      <vt:variant>
        <vt:i4>5</vt:i4>
      </vt:variant>
      <vt:variant>
        <vt:lpwstr>http://corporate.marsh.com/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Marie-Charlotte von Heyking</dc:creator>
  <cp:keywords/>
  <dc:description/>
  <cp:lastModifiedBy>Marie-Charlotte von Heyking</cp:lastModifiedBy>
  <cp:revision>22</cp:revision>
  <dcterms:created xsi:type="dcterms:W3CDTF">2026-06-24T16:50:00Z</dcterms:created>
  <dcterms:modified xsi:type="dcterms:W3CDTF">2026-06-29T10:59:00Z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0x010100689E011FBBA12643B39ABDE5161A0581</vt:lpwstr>
  </property>
  <property fmtid="{D5CDD505-2E9C-101B-9397-08002B2CF9AE}" pid="3" name="MediaServiceImageTags">
    <vt:lpwstr/>
  </property>
</Properties>
</file>